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3D3EA" w14:textId="4C09B6EC" w:rsidR="00922E50" w:rsidRDefault="00922E50" w:rsidP="0E7A09C7">
      <w:pPr>
        <w:jc w:val="center"/>
      </w:pPr>
    </w:p>
    <w:p w14:paraId="7F9539C2" w14:textId="50EEEFB7" w:rsidR="3DD609FD" w:rsidRDefault="3DD609FD" w:rsidP="5D3464F7">
      <w:pPr>
        <w:jc w:val="center"/>
        <w:rPr>
          <w:rFonts w:ascii="Arial" w:eastAsia="Arial" w:hAnsi="Arial" w:cs="Arial"/>
          <w:color w:val="000000" w:themeColor="text1"/>
        </w:rPr>
      </w:pPr>
      <w:r>
        <w:rPr>
          <w:noProof/>
        </w:rPr>
        <w:drawing>
          <wp:inline distT="0" distB="0" distL="0" distR="0" wp14:anchorId="631DA113" wp14:editId="0DE60538">
            <wp:extent cx="2038350" cy="952500"/>
            <wp:effectExtent l="0" t="0" r="0" b="0"/>
            <wp:docPr id="1690378776" name="drawing">
              <a:extLst xmlns:a="http://schemas.openxmlformats.org/drawingml/2006/main">
                <a:ext uri="{FF2B5EF4-FFF2-40B4-BE49-F238E27FC236}">
                  <a16:creationId xmlns:a16="http://schemas.microsoft.com/office/drawing/2014/main" id="{08409E82-4350-4530-9B18-6BDC8A97FD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78776" name="Picture 1690378776"/>
                    <pic:cNvPicPr/>
                  </pic:nvPicPr>
                  <pic:blipFill>
                    <a:blip r:embed="rId8">
                      <a:extLst>
                        <a:ext uri="{28A0092B-C50C-407E-A947-70E740481C1C}">
                          <a14:useLocalDpi xmlns:a14="http://schemas.microsoft.com/office/drawing/2010/main"/>
                        </a:ext>
                      </a:extLst>
                    </a:blip>
                    <a:stretch>
                      <a:fillRect/>
                    </a:stretch>
                  </pic:blipFill>
                  <pic:spPr>
                    <a:xfrm>
                      <a:off x="0" y="0"/>
                      <a:ext cx="2038350" cy="952500"/>
                    </a:xfrm>
                    <a:prstGeom prst="rect">
                      <a:avLst/>
                    </a:prstGeom>
                  </pic:spPr>
                </pic:pic>
              </a:graphicData>
            </a:graphic>
          </wp:inline>
        </w:drawing>
      </w:r>
    </w:p>
    <w:p w14:paraId="46F3A0C9" w14:textId="7DCFC0C1" w:rsidR="3DD609FD" w:rsidRPr="002217B5" w:rsidRDefault="003B5088" w:rsidP="00AC2E27">
      <w:pPr>
        <w:jc w:val="center"/>
        <w:rPr>
          <w:rFonts w:ascii="Arial" w:eastAsia="Arial" w:hAnsi="Arial" w:cs="Arial"/>
          <w:b/>
          <w:bCs/>
          <w:color w:val="000000" w:themeColor="text1"/>
        </w:rPr>
      </w:pPr>
      <w:r w:rsidRPr="002217B5">
        <w:rPr>
          <w:rFonts w:ascii="Arial" w:eastAsia="Arial" w:hAnsi="Arial" w:cs="Arial"/>
          <w:b/>
          <w:bCs/>
          <w:color w:val="000000" w:themeColor="text1"/>
        </w:rPr>
        <w:t>P</w:t>
      </w:r>
      <w:r w:rsidR="001110EE" w:rsidRPr="002217B5">
        <w:rPr>
          <w:rFonts w:ascii="Arial" w:eastAsia="Arial" w:hAnsi="Arial" w:cs="Arial"/>
          <w:b/>
          <w:bCs/>
          <w:color w:val="000000" w:themeColor="text1"/>
        </w:rPr>
        <w:t>ro</w:t>
      </w:r>
      <w:r w:rsidR="008F3FCF" w:rsidRPr="002217B5">
        <w:rPr>
          <w:rFonts w:ascii="Arial" w:eastAsia="Arial" w:hAnsi="Arial" w:cs="Arial"/>
          <w:b/>
          <w:bCs/>
          <w:color w:val="000000" w:themeColor="text1"/>
        </w:rPr>
        <w:t xml:space="preserve">ject </w:t>
      </w:r>
      <w:r w:rsidR="00E53BD2" w:rsidRPr="002217B5">
        <w:rPr>
          <w:rFonts w:ascii="Arial" w:eastAsia="Arial" w:hAnsi="Arial" w:cs="Arial"/>
          <w:b/>
          <w:bCs/>
          <w:color w:val="000000" w:themeColor="text1"/>
        </w:rPr>
        <w:t>Resear</w:t>
      </w:r>
      <w:r w:rsidR="00BA3F0B" w:rsidRPr="002217B5">
        <w:rPr>
          <w:rFonts w:ascii="Arial" w:eastAsia="Arial" w:hAnsi="Arial" w:cs="Arial"/>
          <w:b/>
          <w:bCs/>
          <w:color w:val="000000" w:themeColor="text1"/>
        </w:rPr>
        <w:t>ch Off</w:t>
      </w:r>
      <w:r w:rsidR="005865EF" w:rsidRPr="002217B5">
        <w:rPr>
          <w:rFonts w:ascii="Arial" w:eastAsia="Arial" w:hAnsi="Arial" w:cs="Arial"/>
          <w:b/>
          <w:bCs/>
          <w:color w:val="000000" w:themeColor="text1"/>
        </w:rPr>
        <w:t xml:space="preserve">icer </w:t>
      </w:r>
      <w:r w:rsidR="000C1AB2" w:rsidRPr="002217B5">
        <w:rPr>
          <w:rFonts w:ascii="Arial" w:eastAsia="Arial" w:hAnsi="Arial" w:cs="Arial"/>
          <w:b/>
          <w:bCs/>
          <w:color w:val="000000" w:themeColor="text1"/>
        </w:rPr>
        <w:t>(Sco</w:t>
      </w:r>
      <w:r w:rsidR="00FB68BD" w:rsidRPr="002217B5">
        <w:rPr>
          <w:rFonts w:ascii="Arial" w:eastAsia="Arial" w:hAnsi="Arial" w:cs="Arial"/>
          <w:b/>
          <w:bCs/>
          <w:color w:val="000000" w:themeColor="text1"/>
        </w:rPr>
        <w:t>ttish Ga</w:t>
      </w:r>
      <w:r w:rsidR="00C96025" w:rsidRPr="002217B5">
        <w:rPr>
          <w:rFonts w:ascii="Arial" w:eastAsia="Arial" w:hAnsi="Arial" w:cs="Arial"/>
          <w:b/>
          <w:bCs/>
          <w:color w:val="000000" w:themeColor="text1"/>
        </w:rPr>
        <w:t>mbling E</w:t>
      </w:r>
      <w:r w:rsidR="00EF62CC" w:rsidRPr="002217B5">
        <w:rPr>
          <w:rFonts w:ascii="Arial" w:eastAsia="Arial" w:hAnsi="Arial" w:cs="Arial"/>
          <w:b/>
          <w:bCs/>
          <w:color w:val="000000" w:themeColor="text1"/>
        </w:rPr>
        <w:t>ducation Hub</w:t>
      </w:r>
      <w:r w:rsidR="001165FE" w:rsidRPr="002217B5">
        <w:rPr>
          <w:rFonts w:ascii="Arial" w:eastAsia="Arial" w:hAnsi="Arial" w:cs="Arial"/>
          <w:b/>
          <w:bCs/>
          <w:color w:val="000000" w:themeColor="text1"/>
        </w:rPr>
        <w:t>)</w:t>
      </w:r>
    </w:p>
    <w:p w14:paraId="1B3754FE" w14:textId="44AFD3DC" w:rsidR="5D3464F7" w:rsidRDefault="5D3464F7" w:rsidP="5D3464F7">
      <w:pPr>
        <w:rPr>
          <w:rFonts w:ascii="Arial" w:eastAsia="Arial" w:hAnsi="Arial" w:cs="Arial"/>
          <w:color w:val="000000" w:themeColor="text1"/>
        </w:rPr>
      </w:pPr>
    </w:p>
    <w:p w14:paraId="59325DE9" w14:textId="3C950F17" w:rsidR="3DD609FD" w:rsidRDefault="3DD609FD" w:rsidP="5D3464F7">
      <w:pPr>
        <w:shd w:val="clear" w:color="auto" w:fill="FFFFFF" w:themeFill="background1"/>
        <w:rPr>
          <w:rFonts w:ascii="Arial" w:eastAsia="Arial" w:hAnsi="Arial" w:cs="Arial"/>
          <w:color w:val="000000" w:themeColor="text1"/>
        </w:rPr>
      </w:pPr>
      <w:r w:rsidRPr="5D3464F7">
        <w:rPr>
          <w:rFonts w:ascii="Arial" w:eastAsia="Arial" w:hAnsi="Arial" w:cs="Arial"/>
          <w:b/>
          <w:bCs/>
          <w:color w:val="000000" w:themeColor="text1"/>
        </w:rPr>
        <w:t xml:space="preserve">Organisation: </w:t>
      </w:r>
      <w:r>
        <w:tab/>
      </w:r>
      <w:hyperlink r:id="rId9">
        <w:r w:rsidRPr="5D3464F7">
          <w:rPr>
            <w:rStyle w:val="Hyperlink"/>
            <w:color w:val="000000" w:themeColor="text1"/>
            <w:u w:val="none"/>
          </w:rPr>
          <w:t>Fast Forward</w:t>
        </w:r>
      </w:hyperlink>
      <w:r w:rsidRPr="5D3464F7">
        <w:rPr>
          <w:rFonts w:ascii="Arial" w:eastAsia="Arial" w:hAnsi="Arial" w:cs="Arial"/>
          <w:color w:val="000000" w:themeColor="text1"/>
        </w:rPr>
        <w:t xml:space="preserve"> </w:t>
      </w:r>
      <w:r w:rsidRPr="5D3464F7">
        <w:rPr>
          <w:rStyle w:val="Strong"/>
          <w:rFonts w:ascii="Arial" w:eastAsia="Arial" w:hAnsi="Arial" w:cs="Arial"/>
          <w:b w:val="0"/>
          <w:bCs w:val="0"/>
          <w:color w:val="000000" w:themeColor="text1"/>
        </w:rPr>
        <w:t>(Positive Lifestyles) Limited</w:t>
      </w:r>
    </w:p>
    <w:p w14:paraId="3A9191B7" w14:textId="6ACBD72F" w:rsidR="3DD609FD" w:rsidRDefault="3DD609FD" w:rsidP="5D3464F7">
      <w:pPr>
        <w:rPr>
          <w:rFonts w:ascii="Arial" w:eastAsia="Arial" w:hAnsi="Arial" w:cs="Arial"/>
          <w:color w:val="000000" w:themeColor="text1"/>
        </w:rPr>
      </w:pPr>
      <w:r w:rsidRPr="5D3464F7">
        <w:rPr>
          <w:rFonts w:ascii="Arial" w:eastAsia="Arial" w:hAnsi="Arial" w:cs="Arial"/>
          <w:b/>
          <w:bCs/>
          <w:color w:val="000000" w:themeColor="text1"/>
        </w:rPr>
        <w:t xml:space="preserve">Salary: </w:t>
      </w:r>
      <w:r>
        <w:tab/>
      </w:r>
      <w:r>
        <w:tab/>
      </w:r>
      <w:r w:rsidRPr="5D3464F7">
        <w:rPr>
          <w:rFonts w:ascii="Arial" w:eastAsia="Arial" w:hAnsi="Arial" w:cs="Arial"/>
          <w:color w:val="000000" w:themeColor="text1"/>
        </w:rPr>
        <w:t xml:space="preserve">£27,516 (35 hours) </w:t>
      </w:r>
    </w:p>
    <w:p w14:paraId="6C3C6CF1" w14:textId="659116F4" w:rsidR="3DD609FD" w:rsidRDefault="3DD609FD" w:rsidP="5D3464F7">
      <w:pPr>
        <w:shd w:val="clear" w:color="auto" w:fill="FFFFFF" w:themeFill="background1"/>
        <w:spacing w:line="259" w:lineRule="auto"/>
        <w:ind w:left="2160" w:hanging="2160"/>
        <w:rPr>
          <w:rFonts w:ascii="Arial" w:eastAsia="Arial" w:hAnsi="Arial" w:cs="Arial"/>
          <w:color w:val="000000" w:themeColor="text1"/>
        </w:rPr>
      </w:pPr>
      <w:r w:rsidRPr="5D3464F7">
        <w:rPr>
          <w:rFonts w:ascii="Arial" w:eastAsia="Arial" w:hAnsi="Arial" w:cs="Arial"/>
          <w:b/>
          <w:bCs/>
          <w:color w:val="000000" w:themeColor="text1"/>
        </w:rPr>
        <w:t xml:space="preserve">Status:                    </w:t>
      </w:r>
      <w:r w:rsidRPr="5D3464F7">
        <w:rPr>
          <w:rFonts w:ascii="Arial" w:eastAsia="Arial" w:hAnsi="Arial" w:cs="Arial"/>
          <w:color w:val="000000" w:themeColor="text1"/>
        </w:rPr>
        <w:t>Full time post, fixed-term contract until March 2029 (3-month probation period)</w:t>
      </w:r>
    </w:p>
    <w:p w14:paraId="52867538" w14:textId="65664DEE" w:rsidR="3DD609FD" w:rsidRDefault="3DD609FD" w:rsidP="5D3464F7">
      <w:pPr>
        <w:rPr>
          <w:rFonts w:ascii="Arial" w:eastAsia="Arial" w:hAnsi="Arial" w:cs="Arial"/>
          <w:color w:val="000000" w:themeColor="text1"/>
        </w:rPr>
      </w:pPr>
      <w:r w:rsidRPr="5D3464F7">
        <w:rPr>
          <w:rFonts w:ascii="Arial" w:eastAsia="Arial" w:hAnsi="Arial" w:cs="Arial"/>
          <w:b/>
          <w:bCs/>
          <w:color w:val="000000" w:themeColor="text1"/>
        </w:rPr>
        <w:t xml:space="preserve">Based at:                </w:t>
      </w:r>
      <w:r w:rsidRPr="5D3464F7">
        <w:rPr>
          <w:rFonts w:ascii="Arial" w:eastAsia="Arial" w:hAnsi="Arial" w:cs="Arial"/>
          <w:color w:val="000000" w:themeColor="text1"/>
        </w:rPr>
        <w:t xml:space="preserve">Hybrid working; You will be required to work at the Fast Forward </w:t>
      </w:r>
      <w:r>
        <w:tab/>
      </w:r>
      <w:r>
        <w:tab/>
      </w:r>
      <w:r>
        <w:tab/>
      </w:r>
      <w:r w:rsidRPr="5D3464F7">
        <w:rPr>
          <w:rFonts w:ascii="Arial" w:eastAsia="Arial" w:hAnsi="Arial" w:cs="Arial"/>
          <w:color w:val="000000" w:themeColor="text1"/>
        </w:rPr>
        <w:t>office (4 Bernard St, Edinburgh, EH6 6PP) 1 day per</w:t>
      </w:r>
      <w:r w:rsidR="0A9A6CC9" w:rsidRPr="5D3464F7">
        <w:rPr>
          <w:rFonts w:ascii="Arial" w:eastAsia="Arial" w:hAnsi="Arial" w:cs="Arial"/>
          <w:color w:val="000000" w:themeColor="text1"/>
        </w:rPr>
        <w:t xml:space="preserve"> week</w:t>
      </w:r>
      <w:r w:rsidRPr="5D3464F7">
        <w:rPr>
          <w:rFonts w:ascii="Arial" w:eastAsia="Arial" w:hAnsi="Arial" w:cs="Arial"/>
          <w:color w:val="000000" w:themeColor="text1"/>
        </w:rPr>
        <w:t>.</w:t>
      </w:r>
    </w:p>
    <w:p w14:paraId="641E21BE" w14:textId="7A90D655" w:rsidR="3DD609FD" w:rsidRDefault="30FE121B" w:rsidP="6F770517">
      <w:r w:rsidRPr="05D94255">
        <w:rPr>
          <w:rFonts w:ascii="Arial" w:eastAsia="Arial" w:hAnsi="Arial" w:cs="Arial"/>
          <w:b/>
          <w:bCs/>
          <w:color w:val="000000" w:themeColor="text1"/>
        </w:rPr>
        <w:t xml:space="preserve">Closing Date: </w:t>
      </w:r>
      <w:r w:rsidR="1FED893D">
        <w:tab/>
      </w:r>
      <w:r w:rsidRPr="05D94255">
        <w:rPr>
          <w:rFonts w:ascii="Arial" w:eastAsia="Arial" w:hAnsi="Arial" w:cs="Arial"/>
          <w:b/>
          <w:bCs/>
          <w:color w:val="000000" w:themeColor="text1"/>
        </w:rPr>
        <w:t xml:space="preserve">Monday </w:t>
      </w:r>
      <w:r w:rsidR="16D466A0" w:rsidRPr="05D94255">
        <w:rPr>
          <w:rFonts w:ascii="Arial" w:eastAsia="Arial" w:hAnsi="Arial" w:cs="Arial"/>
          <w:b/>
          <w:bCs/>
          <w:color w:val="000000" w:themeColor="text1"/>
        </w:rPr>
        <w:t>7</w:t>
      </w:r>
      <w:r w:rsidR="16D466A0" w:rsidRPr="05D94255">
        <w:rPr>
          <w:rFonts w:ascii="Arial" w:eastAsia="Arial" w:hAnsi="Arial" w:cs="Arial"/>
          <w:b/>
          <w:bCs/>
          <w:color w:val="000000" w:themeColor="text1"/>
          <w:vertAlign w:val="superscript"/>
        </w:rPr>
        <w:t>th</w:t>
      </w:r>
      <w:r w:rsidR="16D466A0" w:rsidRPr="05D94255">
        <w:rPr>
          <w:rFonts w:ascii="Arial" w:eastAsia="Arial" w:hAnsi="Arial" w:cs="Arial"/>
          <w:b/>
          <w:bCs/>
          <w:color w:val="000000" w:themeColor="text1"/>
        </w:rPr>
        <w:t xml:space="preserve"> September</w:t>
      </w:r>
      <w:r w:rsidRPr="05D94255">
        <w:rPr>
          <w:rFonts w:ascii="Arial" w:eastAsia="Arial" w:hAnsi="Arial" w:cs="Arial"/>
          <w:b/>
          <w:bCs/>
          <w:color w:val="000000" w:themeColor="text1"/>
        </w:rPr>
        <w:t xml:space="preserve"> </w:t>
      </w:r>
      <w:r w:rsidRPr="05D94255">
        <w:rPr>
          <w:rFonts w:ascii="Arial" w:eastAsia="Arial" w:hAnsi="Arial" w:cs="Arial"/>
          <w:b/>
          <w:bCs/>
          <w:color w:val="242424"/>
        </w:rPr>
        <w:t>at 12 noon</w:t>
      </w:r>
      <w:r w:rsidRPr="05D94255">
        <w:rPr>
          <w:rFonts w:ascii="Arial" w:eastAsia="Arial" w:hAnsi="Arial" w:cs="Arial"/>
          <w:color w:val="242424"/>
        </w:rPr>
        <w:t>.</w:t>
      </w:r>
    </w:p>
    <w:p w14:paraId="361CE2BF" w14:textId="651DE92A" w:rsidR="3DD609FD" w:rsidRDefault="3DD609FD" w:rsidP="5D3464F7">
      <w:pPr>
        <w:pBdr>
          <w:bottom w:val="single" w:sz="12" w:space="1" w:color="000000"/>
        </w:pBdr>
        <w:shd w:val="clear" w:color="auto" w:fill="FFFFFF" w:themeFill="background1"/>
        <w:rPr>
          <w:rFonts w:ascii="Arial" w:eastAsia="Arial" w:hAnsi="Arial" w:cs="Arial"/>
          <w:color w:val="000000" w:themeColor="text1"/>
        </w:rPr>
      </w:pPr>
      <w:r w:rsidRPr="5D3464F7">
        <w:rPr>
          <w:rFonts w:ascii="Arial" w:eastAsia="Arial" w:hAnsi="Arial" w:cs="Arial"/>
          <w:b/>
          <w:bCs/>
          <w:color w:val="000000" w:themeColor="text1"/>
        </w:rPr>
        <w:t xml:space="preserve">Website: </w:t>
      </w:r>
      <w:r>
        <w:tab/>
      </w:r>
      <w:r>
        <w:tab/>
      </w:r>
      <w:hyperlink r:id="rId10">
        <w:r w:rsidRPr="5D3464F7">
          <w:rPr>
            <w:rStyle w:val="Hyperlink"/>
          </w:rPr>
          <w:t>http://www.fastforward.org.uk</w:t>
        </w:r>
      </w:hyperlink>
    </w:p>
    <w:p w14:paraId="37BD8BA0" w14:textId="32B40E3D" w:rsidR="5D3464F7" w:rsidRDefault="5D3464F7" w:rsidP="5D3464F7">
      <w:pPr>
        <w:pBdr>
          <w:bottom w:val="single" w:sz="12" w:space="1" w:color="000000"/>
        </w:pBdr>
        <w:shd w:val="clear" w:color="auto" w:fill="FFFFFF" w:themeFill="background1"/>
        <w:rPr>
          <w:rFonts w:ascii="Arial" w:eastAsia="Arial" w:hAnsi="Arial" w:cs="Arial"/>
          <w:color w:val="000000" w:themeColor="text1"/>
        </w:rPr>
      </w:pPr>
    </w:p>
    <w:p w14:paraId="56771857" w14:textId="650D72A2" w:rsidR="20C2F1C6" w:rsidRDefault="20C2F1C6" w:rsidP="5D3464F7">
      <w:pPr>
        <w:rPr>
          <w:rFonts w:ascii="Arial" w:eastAsia="Arial" w:hAnsi="Arial" w:cs="Arial"/>
        </w:rPr>
      </w:pPr>
      <w:r w:rsidRPr="5D3464F7">
        <w:rPr>
          <w:rFonts w:ascii="Arial" w:eastAsia="Arial" w:hAnsi="Arial" w:cs="Arial"/>
        </w:rPr>
        <w:t>We are looking for someone who is analytical, organised and proactive, with excellent attention to detail. Excellent interpersonal and communication skills, with a commitment to collaboration and continuous learning.</w:t>
      </w:r>
    </w:p>
    <w:p w14:paraId="13D720C7" w14:textId="37DE8CA4" w:rsidR="1266B40D" w:rsidRDefault="1266B40D" w:rsidP="5D3464F7">
      <w:pPr>
        <w:spacing w:before="60"/>
        <w:jc w:val="both"/>
      </w:pPr>
      <w:r w:rsidRPr="5D3464F7">
        <w:rPr>
          <w:rFonts w:ascii="Arial" w:eastAsia="Arial" w:hAnsi="Arial" w:cs="Arial"/>
        </w:rPr>
        <w:t>We are looking for a Project Research officer to support the work of Fast Forward and its Scottish Gambling Education Hub (SGEH) by working collaboratively with academic and research partners, bringing together existing evidence, and identifying emerging trends to inform the Hub's work.</w:t>
      </w:r>
    </w:p>
    <w:p w14:paraId="48291E45" w14:textId="1751CAD2" w:rsidR="007B2D8A" w:rsidRDefault="565E5C4D" w:rsidP="5D3464F7">
      <w:pPr>
        <w:rPr>
          <w:rFonts w:ascii="Arial" w:eastAsia="Arial" w:hAnsi="Arial" w:cs="Arial"/>
        </w:rPr>
      </w:pPr>
      <w:r w:rsidRPr="5D3464F7">
        <w:rPr>
          <w:rFonts w:ascii="Arial" w:eastAsia="Arial" w:hAnsi="Arial" w:cs="Arial"/>
        </w:rPr>
        <w:t xml:space="preserve">The postholder will coordinate </w:t>
      </w:r>
      <w:r w:rsidR="00B24926" w:rsidRPr="5D3464F7">
        <w:rPr>
          <w:rFonts w:ascii="Arial" w:eastAsia="Arial" w:hAnsi="Arial" w:cs="Arial"/>
        </w:rPr>
        <w:t xml:space="preserve">SGEH </w:t>
      </w:r>
      <w:r w:rsidRPr="5D3464F7">
        <w:rPr>
          <w:rFonts w:ascii="Arial" w:eastAsia="Arial" w:hAnsi="Arial" w:cs="Arial"/>
        </w:rPr>
        <w:t>monitoring and evaluation processes, gather and analyse evidence from SGEH activities, and support the dissemination of research, policy developments and emerging evidence relating to gambling harms, young people's health and wellbeing, and harm reduction.</w:t>
      </w:r>
    </w:p>
    <w:p w14:paraId="4945FE98" w14:textId="77777777" w:rsidR="007B2D8A" w:rsidRDefault="007B2D8A">
      <w:pPr>
        <w:rPr>
          <w:rFonts w:ascii="Arial" w:eastAsia="Arial" w:hAnsi="Arial" w:cs="Arial"/>
        </w:rPr>
      </w:pPr>
      <w:r>
        <w:rPr>
          <w:rFonts w:ascii="Arial" w:eastAsia="Arial" w:hAnsi="Arial" w:cs="Arial"/>
        </w:rPr>
        <w:br w:type="page"/>
      </w:r>
    </w:p>
    <w:p w14:paraId="7CCE1900" w14:textId="7F77424C" w:rsidR="3DD609FD" w:rsidRDefault="3DD609FD" w:rsidP="5D3464F7">
      <w:pPr>
        <w:rPr>
          <w:rFonts w:ascii="Arial" w:eastAsia="Arial" w:hAnsi="Arial" w:cs="Arial"/>
          <w:color w:val="000000" w:themeColor="text1"/>
        </w:rPr>
      </w:pPr>
      <w:r w:rsidRPr="5D3464F7">
        <w:rPr>
          <w:rFonts w:ascii="Arial" w:eastAsia="Arial" w:hAnsi="Arial" w:cs="Arial"/>
          <w:b/>
          <w:bCs/>
          <w:color w:val="000000" w:themeColor="text1"/>
        </w:rPr>
        <w:lastRenderedPageBreak/>
        <w:t xml:space="preserve">Organisation </w:t>
      </w:r>
      <w:r w:rsidR="00885A48">
        <w:rPr>
          <w:rFonts w:ascii="Arial" w:eastAsia="Arial" w:hAnsi="Arial" w:cs="Arial"/>
          <w:b/>
          <w:bCs/>
          <w:color w:val="000000" w:themeColor="text1"/>
        </w:rPr>
        <w:t>P</w:t>
      </w:r>
      <w:r w:rsidRPr="5D3464F7">
        <w:rPr>
          <w:rFonts w:ascii="Arial" w:eastAsia="Arial" w:hAnsi="Arial" w:cs="Arial"/>
          <w:b/>
          <w:bCs/>
          <w:color w:val="000000" w:themeColor="text1"/>
        </w:rPr>
        <w:t>rofile</w:t>
      </w:r>
    </w:p>
    <w:p w14:paraId="14125DDA" w14:textId="27A6EDBD" w:rsidR="3DD609FD" w:rsidRDefault="3DD609FD" w:rsidP="5D3464F7">
      <w:pPr>
        <w:rPr>
          <w:rFonts w:ascii="Arial" w:eastAsia="Arial" w:hAnsi="Arial" w:cs="Arial"/>
          <w:color w:val="000000" w:themeColor="text1"/>
        </w:rPr>
      </w:pPr>
      <w:r w:rsidRPr="5D3464F7">
        <w:rPr>
          <w:rFonts w:ascii="Arial" w:eastAsia="Arial" w:hAnsi="Arial" w:cs="Arial"/>
          <w:color w:val="000000" w:themeColor="text1"/>
        </w:rPr>
        <w:t xml:space="preserve">Fast Forward is Scotland’s national youth work agency, it is a force for change supporting children and young people to make informed decisions about risk taking behaviours.  We take a harm reduction approach to reduce the negative impacts of these behaviours on their lives and those of their families and wider community. </w:t>
      </w:r>
    </w:p>
    <w:p w14:paraId="6F4BFD2F" w14:textId="101DF344" w:rsidR="3DD609FD" w:rsidRDefault="3DD609FD" w:rsidP="5D3464F7">
      <w:pPr>
        <w:rPr>
          <w:rFonts w:ascii="Arial" w:eastAsia="Arial" w:hAnsi="Arial" w:cs="Arial"/>
          <w:color w:val="000000" w:themeColor="text1"/>
        </w:rPr>
      </w:pPr>
      <w:r w:rsidRPr="5D3464F7">
        <w:rPr>
          <w:rFonts w:ascii="Arial" w:eastAsia="Arial" w:hAnsi="Arial" w:cs="Arial"/>
          <w:color w:val="000000" w:themeColor="text1"/>
        </w:rPr>
        <w:t xml:space="preserve">The team’s work is dynamic, challenging and rewarding in developing innovative programmes to address risk-taking behaviours that often goes unrecognised. You will find creative ways to engage with partners, adapting and creating resources to enable them to better deliver meaningful harm reduction and prevention education around harmful gambling and gambling harm. </w:t>
      </w:r>
    </w:p>
    <w:p w14:paraId="1DACE702" w14:textId="5B51D96C" w:rsidR="3DD609FD" w:rsidRDefault="3DD609FD" w:rsidP="5D3464F7">
      <w:pPr>
        <w:rPr>
          <w:rFonts w:ascii="Arial" w:eastAsia="Arial" w:hAnsi="Arial" w:cs="Arial"/>
          <w:color w:val="000000" w:themeColor="text1"/>
        </w:rPr>
      </w:pPr>
      <w:r w:rsidRPr="5D3464F7">
        <w:rPr>
          <w:rFonts w:ascii="Arial" w:eastAsia="Arial" w:hAnsi="Arial" w:cs="Arial"/>
          <w:color w:val="000000" w:themeColor="text1"/>
        </w:rPr>
        <w:t xml:space="preserve">Our work is underpinned by the following values: </w:t>
      </w:r>
    </w:p>
    <w:p w14:paraId="494ED76B" w14:textId="3377631D" w:rsidR="3DD609FD" w:rsidRDefault="3DD609FD" w:rsidP="5D3464F7">
      <w:pPr>
        <w:rPr>
          <w:rFonts w:ascii="Arial" w:eastAsia="Arial" w:hAnsi="Arial" w:cs="Arial"/>
          <w:color w:val="000000" w:themeColor="text1"/>
        </w:rPr>
      </w:pPr>
      <w:r w:rsidRPr="5D3464F7">
        <w:rPr>
          <w:rFonts w:ascii="Arial" w:eastAsia="Arial" w:hAnsi="Arial" w:cs="Arial"/>
          <w:b/>
          <w:bCs/>
          <w:color w:val="000000" w:themeColor="text1"/>
        </w:rPr>
        <w:t xml:space="preserve">Integrity </w:t>
      </w:r>
      <w:r w:rsidRPr="5D3464F7">
        <w:rPr>
          <w:rFonts w:ascii="Arial" w:eastAsia="Arial" w:hAnsi="Arial" w:cs="Arial"/>
          <w:color w:val="000000" w:themeColor="text1"/>
        </w:rPr>
        <w:t xml:space="preserve">- Our work is dynamic and informed by expertise, lived experience and relevant research </w:t>
      </w:r>
    </w:p>
    <w:p w14:paraId="6A6F038D" w14:textId="76AD95EF" w:rsidR="3DD609FD" w:rsidRDefault="3DD609FD" w:rsidP="5D3464F7">
      <w:pPr>
        <w:rPr>
          <w:rFonts w:ascii="Arial" w:eastAsia="Arial" w:hAnsi="Arial" w:cs="Arial"/>
          <w:color w:val="000000" w:themeColor="text1"/>
        </w:rPr>
      </w:pPr>
      <w:r w:rsidRPr="5D3464F7">
        <w:rPr>
          <w:rFonts w:ascii="Arial" w:eastAsia="Arial" w:hAnsi="Arial" w:cs="Arial"/>
          <w:b/>
          <w:bCs/>
          <w:color w:val="000000" w:themeColor="text1"/>
        </w:rPr>
        <w:t xml:space="preserve">Forward Thinking </w:t>
      </w:r>
      <w:r w:rsidRPr="5D3464F7">
        <w:rPr>
          <w:rFonts w:ascii="Arial" w:eastAsia="Arial" w:hAnsi="Arial" w:cs="Arial"/>
          <w:color w:val="000000" w:themeColor="text1"/>
        </w:rPr>
        <w:t xml:space="preserve">- We are brave and bold. We are creative in our approach to identifying and responding to risk taking behaviour. </w:t>
      </w:r>
    </w:p>
    <w:p w14:paraId="6FA637FA" w14:textId="7FADCAE7" w:rsidR="3DD609FD" w:rsidRDefault="3DD609FD" w:rsidP="5D3464F7">
      <w:pPr>
        <w:rPr>
          <w:rFonts w:ascii="Arial" w:eastAsia="Arial" w:hAnsi="Arial" w:cs="Arial"/>
          <w:color w:val="000000" w:themeColor="text1"/>
        </w:rPr>
      </w:pPr>
      <w:r w:rsidRPr="5D3464F7">
        <w:rPr>
          <w:rFonts w:ascii="Arial" w:eastAsia="Arial" w:hAnsi="Arial" w:cs="Arial"/>
          <w:b/>
          <w:bCs/>
          <w:color w:val="000000" w:themeColor="text1"/>
        </w:rPr>
        <w:t xml:space="preserve">Inclusive </w:t>
      </w:r>
      <w:r w:rsidRPr="5D3464F7">
        <w:rPr>
          <w:rFonts w:ascii="Arial" w:eastAsia="Arial" w:hAnsi="Arial" w:cs="Arial"/>
          <w:color w:val="000000" w:themeColor="text1"/>
        </w:rPr>
        <w:t xml:space="preserve">- We take a person-centred approach. We are non-judgemental and respectful. </w:t>
      </w:r>
    </w:p>
    <w:p w14:paraId="479E4669" w14:textId="4FFA17AF" w:rsidR="3DD609FD" w:rsidRDefault="3DD609FD" w:rsidP="5D3464F7">
      <w:pPr>
        <w:rPr>
          <w:rFonts w:ascii="Arial" w:eastAsia="Arial" w:hAnsi="Arial" w:cs="Arial"/>
          <w:color w:val="000000" w:themeColor="text1"/>
        </w:rPr>
      </w:pPr>
      <w:r w:rsidRPr="5D3464F7">
        <w:rPr>
          <w:rFonts w:ascii="Arial" w:eastAsia="Arial" w:hAnsi="Arial" w:cs="Arial"/>
          <w:b/>
          <w:bCs/>
          <w:color w:val="000000" w:themeColor="text1"/>
        </w:rPr>
        <w:t xml:space="preserve">Collaborative </w:t>
      </w:r>
      <w:r w:rsidRPr="5D3464F7">
        <w:rPr>
          <w:rFonts w:ascii="Arial" w:eastAsia="Arial" w:hAnsi="Arial" w:cs="Arial"/>
          <w:color w:val="000000" w:themeColor="text1"/>
        </w:rPr>
        <w:t xml:space="preserve">- We coproduce, partner and learn with young people and experts from across the field </w:t>
      </w:r>
    </w:p>
    <w:p w14:paraId="29A1C686" w14:textId="4AF7E79E" w:rsidR="3DD609FD" w:rsidRDefault="3DD609FD">
      <w:r w:rsidRPr="5D3464F7">
        <w:rPr>
          <w:rFonts w:ascii="Arial" w:eastAsia="Arial" w:hAnsi="Arial" w:cs="Arial"/>
          <w:color w:val="000000" w:themeColor="text1"/>
        </w:rPr>
        <w:t>The Scottish Gambling Education Hub project is Scotland’s first gambling education and prevention programme, focusing on protecting young people from gambling harms, providing free training, support and resources for practitioners who work with young people and families in a range of education and health settings across Scotland.</w:t>
      </w:r>
    </w:p>
    <w:p w14:paraId="1F79F146" w14:textId="6B690F00" w:rsidR="00922E50" w:rsidRDefault="55DD903C" w:rsidP="0E7A09C7">
      <w:pPr>
        <w:rPr>
          <w:rFonts w:ascii="Arial" w:eastAsia="Arial" w:hAnsi="Arial" w:cs="Arial"/>
          <w:b/>
          <w:bCs/>
        </w:rPr>
      </w:pPr>
      <w:r w:rsidRPr="0E7A09C7">
        <w:rPr>
          <w:rFonts w:ascii="Arial" w:eastAsia="Arial" w:hAnsi="Arial" w:cs="Arial"/>
          <w:b/>
          <w:bCs/>
        </w:rPr>
        <w:t xml:space="preserve">Key Responsibilities </w:t>
      </w:r>
    </w:p>
    <w:p w14:paraId="60A08C0C" w14:textId="347E9F96" w:rsidR="00922E50" w:rsidRDefault="205CC586" w:rsidP="0E7A09C7">
      <w:pPr>
        <w:rPr>
          <w:rFonts w:ascii="Arial" w:eastAsia="Arial" w:hAnsi="Arial" w:cs="Arial"/>
          <w:b/>
          <w:bCs/>
        </w:rPr>
      </w:pPr>
      <w:r w:rsidRPr="2D6F615F">
        <w:rPr>
          <w:rFonts w:ascii="Arial" w:eastAsia="Arial" w:hAnsi="Arial" w:cs="Arial"/>
          <w:b/>
          <w:bCs/>
        </w:rPr>
        <w:t>Resea</w:t>
      </w:r>
      <w:r w:rsidR="21BD1714" w:rsidRPr="2D6F615F">
        <w:rPr>
          <w:rFonts w:ascii="Arial" w:eastAsia="Arial" w:hAnsi="Arial" w:cs="Arial"/>
          <w:b/>
          <w:bCs/>
        </w:rPr>
        <w:t>r</w:t>
      </w:r>
      <w:r w:rsidRPr="2D6F615F">
        <w:rPr>
          <w:rFonts w:ascii="Arial" w:eastAsia="Arial" w:hAnsi="Arial" w:cs="Arial"/>
          <w:b/>
          <w:bCs/>
        </w:rPr>
        <w:t xml:space="preserve">ch and Evidence </w:t>
      </w:r>
    </w:p>
    <w:p w14:paraId="6E0ED41D" w14:textId="72B691BD" w:rsidR="00922E50" w:rsidRDefault="33D834E2" w:rsidP="0E7A09C7">
      <w:pPr>
        <w:pStyle w:val="ListParagraph"/>
        <w:numPr>
          <w:ilvl w:val="0"/>
          <w:numId w:val="5"/>
        </w:numPr>
        <w:spacing w:after="0"/>
        <w:rPr>
          <w:rFonts w:ascii="Arial" w:eastAsia="Arial" w:hAnsi="Arial" w:cs="Arial"/>
        </w:rPr>
      </w:pPr>
      <w:r w:rsidRPr="0E7A09C7">
        <w:rPr>
          <w:rFonts w:ascii="Arial" w:eastAsia="Arial" w:hAnsi="Arial" w:cs="Arial"/>
        </w:rPr>
        <w:t>Support Fast Forward's involvement in collaborative research initiatives, including UK Research and Innovation (UKRI)-funded projects, ensuring research findings are disseminated and embedded within the organisation.</w:t>
      </w:r>
    </w:p>
    <w:p w14:paraId="1B3A4C61" w14:textId="4ED3FD54" w:rsidR="00922E50" w:rsidRDefault="22DAF738" w:rsidP="2D6F615F">
      <w:pPr>
        <w:pStyle w:val="ListParagraph"/>
        <w:numPr>
          <w:ilvl w:val="0"/>
          <w:numId w:val="5"/>
        </w:numPr>
        <w:spacing w:after="0"/>
        <w:rPr>
          <w:rFonts w:ascii="Arial" w:eastAsia="Arial" w:hAnsi="Arial" w:cs="Arial"/>
        </w:rPr>
      </w:pPr>
      <w:r w:rsidRPr="2D6F615F">
        <w:rPr>
          <w:rFonts w:ascii="Arial" w:eastAsia="Arial" w:hAnsi="Arial" w:cs="Arial"/>
        </w:rPr>
        <w:t>Produce accessible research briefings, evidence summaries and learning resources for</w:t>
      </w:r>
      <w:r w:rsidR="00B24926">
        <w:rPr>
          <w:rFonts w:ascii="Arial" w:eastAsia="Arial" w:hAnsi="Arial" w:cs="Arial"/>
        </w:rPr>
        <w:t xml:space="preserve"> Fast Forward</w:t>
      </w:r>
      <w:r w:rsidRPr="2D6F615F">
        <w:rPr>
          <w:rFonts w:ascii="Arial" w:eastAsia="Arial" w:hAnsi="Arial" w:cs="Arial"/>
        </w:rPr>
        <w:t xml:space="preserve"> staff, partners and stakeholders</w:t>
      </w:r>
      <w:r w:rsidR="58551993" w:rsidRPr="2D6F615F">
        <w:rPr>
          <w:rFonts w:ascii="Arial" w:eastAsia="Arial" w:hAnsi="Arial" w:cs="Arial"/>
        </w:rPr>
        <w:t xml:space="preserve"> </w:t>
      </w:r>
      <w:r w:rsidR="54350C9D" w:rsidRPr="2D6F615F">
        <w:rPr>
          <w:rFonts w:ascii="Arial" w:eastAsia="Arial" w:hAnsi="Arial" w:cs="Arial"/>
        </w:rPr>
        <w:t>around r</w:t>
      </w:r>
      <w:r w:rsidR="58551993" w:rsidRPr="2D6F615F">
        <w:rPr>
          <w:rFonts w:ascii="Arial" w:eastAsia="Arial" w:hAnsi="Arial" w:cs="Arial"/>
        </w:rPr>
        <w:t xml:space="preserve">esearch </w:t>
      </w:r>
      <w:r w:rsidR="3BC7F499" w:rsidRPr="2D6F615F">
        <w:rPr>
          <w:rFonts w:ascii="Arial" w:eastAsia="Arial" w:hAnsi="Arial" w:cs="Arial"/>
        </w:rPr>
        <w:t>you</w:t>
      </w:r>
      <w:r w:rsidR="58551993" w:rsidRPr="2D6F615F">
        <w:rPr>
          <w:rFonts w:ascii="Arial" w:eastAsia="Arial" w:hAnsi="Arial" w:cs="Arial"/>
        </w:rPr>
        <w:t xml:space="preserve"> are directly involved in</w:t>
      </w:r>
      <w:r w:rsidR="00B24926">
        <w:rPr>
          <w:rFonts w:ascii="Arial" w:eastAsia="Arial" w:hAnsi="Arial" w:cs="Arial"/>
        </w:rPr>
        <w:t xml:space="preserve"> as appropriate</w:t>
      </w:r>
      <w:r w:rsidR="58551993" w:rsidRPr="2D6F615F">
        <w:rPr>
          <w:rFonts w:ascii="Arial" w:eastAsia="Arial" w:hAnsi="Arial" w:cs="Arial"/>
        </w:rPr>
        <w:t xml:space="preserve">. </w:t>
      </w:r>
    </w:p>
    <w:p w14:paraId="09F76124" w14:textId="688D077F" w:rsidR="00922E50" w:rsidRDefault="3F3B3C17" w:rsidP="2D6F615F">
      <w:pPr>
        <w:pStyle w:val="ListParagraph"/>
        <w:numPr>
          <w:ilvl w:val="0"/>
          <w:numId w:val="5"/>
        </w:numPr>
        <w:spacing w:after="0"/>
        <w:rPr>
          <w:rFonts w:ascii="Arial" w:eastAsia="Arial" w:hAnsi="Arial" w:cs="Arial"/>
        </w:rPr>
      </w:pPr>
      <w:r w:rsidRPr="2D6F615F">
        <w:rPr>
          <w:rFonts w:ascii="Arial" w:eastAsia="Arial" w:hAnsi="Arial" w:cs="Arial"/>
        </w:rPr>
        <w:t xml:space="preserve">Support the development </w:t>
      </w:r>
      <w:r w:rsidR="45AA9B72" w:rsidRPr="2D6F615F">
        <w:rPr>
          <w:rFonts w:ascii="Arial" w:eastAsia="Arial" w:hAnsi="Arial" w:cs="Arial"/>
        </w:rPr>
        <w:t xml:space="preserve">and </w:t>
      </w:r>
      <w:r w:rsidR="1C64569A" w:rsidRPr="2D6F615F">
        <w:rPr>
          <w:rFonts w:ascii="Arial" w:eastAsia="Arial" w:hAnsi="Arial" w:cs="Arial"/>
        </w:rPr>
        <w:t>regular</w:t>
      </w:r>
      <w:r w:rsidR="45AA9B72" w:rsidRPr="2D6F615F">
        <w:rPr>
          <w:rFonts w:ascii="Arial" w:eastAsia="Arial" w:hAnsi="Arial" w:cs="Arial"/>
        </w:rPr>
        <w:t xml:space="preserve"> updating </w:t>
      </w:r>
      <w:r w:rsidRPr="2D6F615F">
        <w:rPr>
          <w:rFonts w:ascii="Arial" w:eastAsia="Arial" w:hAnsi="Arial" w:cs="Arial"/>
        </w:rPr>
        <w:t>of</w:t>
      </w:r>
      <w:r w:rsidR="173EAA6E" w:rsidRPr="2D6F615F">
        <w:rPr>
          <w:rFonts w:ascii="Arial" w:eastAsia="Arial" w:hAnsi="Arial" w:cs="Arial"/>
        </w:rPr>
        <w:t xml:space="preserve"> our evidence informed</w:t>
      </w:r>
      <w:r w:rsidR="36C00B82" w:rsidRPr="2D6F615F">
        <w:rPr>
          <w:rFonts w:ascii="Arial" w:eastAsia="Arial" w:hAnsi="Arial" w:cs="Arial"/>
        </w:rPr>
        <w:t xml:space="preserve"> </w:t>
      </w:r>
      <w:r w:rsidR="173EAA6E" w:rsidRPr="2D6F615F">
        <w:rPr>
          <w:rFonts w:ascii="Arial" w:eastAsia="Arial" w:hAnsi="Arial" w:cs="Arial"/>
        </w:rPr>
        <w:t>Toolkits</w:t>
      </w:r>
      <w:r w:rsidR="2F5E7F1B" w:rsidRPr="2D6F615F">
        <w:rPr>
          <w:rFonts w:ascii="Arial" w:eastAsia="Arial" w:hAnsi="Arial" w:cs="Arial"/>
        </w:rPr>
        <w:t>,</w:t>
      </w:r>
      <w:r w:rsidRPr="2D6F615F">
        <w:rPr>
          <w:rFonts w:ascii="Arial" w:eastAsia="Arial" w:hAnsi="Arial" w:cs="Arial"/>
        </w:rPr>
        <w:t xml:space="preserve"> training and resources across </w:t>
      </w:r>
      <w:r w:rsidR="23FA35AA" w:rsidRPr="2D6F615F">
        <w:rPr>
          <w:rFonts w:ascii="Arial" w:eastAsia="Arial" w:hAnsi="Arial" w:cs="Arial"/>
        </w:rPr>
        <w:t>the Scottish Gambling Education Hub</w:t>
      </w:r>
    </w:p>
    <w:p w14:paraId="0D1713E3" w14:textId="395B10AD" w:rsidR="00922E50" w:rsidRDefault="7DE792AB" w:rsidP="0E7A09C7">
      <w:pPr>
        <w:pStyle w:val="ListParagraph"/>
        <w:numPr>
          <w:ilvl w:val="0"/>
          <w:numId w:val="5"/>
        </w:numPr>
        <w:spacing w:after="0"/>
        <w:rPr>
          <w:rFonts w:ascii="Arial" w:eastAsia="Arial" w:hAnsi="Arial" w:cs="Arial"/>
        </w:rPr>
      </w:pPr>
      <w:r w:rsidRPr="6C2EDB45">
        <w:rPr>
          <w:rFonts w:ascii="Arial" w:eastAsia="Arial" w:hAnsi="Arial" w:cs="Arial"/>
        </w:rPr>
        <w:t xml:space="preserve">Develop and maintain a library of research, resources and evidence relevant to </w:t>
      </w:r>
      <w:r w:rsidR="6C2EDB45" w:rsidRPr="6C2EDB45">
        <w:rPr>
          <w:rFonts w:ascii="Arial" w:eastAsia="Arial" w:hAnsi="Arial" w:cs="Arial"/>
        </w:rPr>
        <w:t>the Hub's</w:t>
      </w:r>
      <w:r w:rsidRPr="6C2EDB45">
        <w:rPr>
          <w:rFonts w:ascii="Arial" w:eastAsia="Arial" w:hAnsi="Arial" w:cs="Arial"/>
        </w:rPr>
        <w:t xml:space="preserve"> work.</w:t>
      </w:r>
    </w:p>
    <w:p w14:paraId="3091420E" w14:textId="77777777" w:rsidR="00B24926" w:rsidRDefault="00B24926" w:rsidP="007B2D8A">
      <w:pPr>
        <w:spacing w:before="120" w:after="120" w:line="240" w:lineRule="auto"/>
        <w:rPr>
          <w:rFonts w:ascii="Arial" w:eastAsia="Arial" w:hAnsi="Arial" w:cs="Arial"/>
          <w:b/>
          <w:bCs/>
        </w:rPr>
      </w:pPr>
    </w:p>
    <w:p w14:paraId="3B83FB32" w14:textId="341BFBA2" w:rsidR="00922E50" w:rsidRDefault="1C4ED8F1" w:rsidP="007B2D8A">
      <w:pPr>
        <w:spacing w:before="120" w:after="120" w:line="240" w:lineRule="auto"/>
        <w:rPr>
          <w:rFonts w:ascii="Arial" w:eastAsia="Arial" w:hAnsi="Arial" w:cs="Arial"/>
          <w:b/>
          <w:bCs/>
        </w:rPr>
      </w:pPr>
      <w:r w:rsidRPr="0E7A09C7">
        <w:rPr>
          <w:rFonts w:ascii="Arial" w:eastAsia="Arial" w:hAnsi="Arial" w:cs="Arial"/>
          <w:b/>
          <w:bCs/>
        </w:rPr>
        <w:lastRenderedPageBreak/>
        <w:t xml:space="preserve">Evaluation and Monitoring </w:t>
      </w:r>
    </w:p>
    <w:p w14:paraId="72C5BD82" w14:textId="7B0CA10C" w:rsidR="7DE792AB" w:rsidRDefault="7DE792AB" w:rsidP="2374C969">
      <w:pPr>
        <w:pStyle w:val="ListParagraph"/>
        <w:numPr>
          <w:ilvl w:val="0"/>
          <w:numId w:val="2"/>
        </w:numPr>
        <w:spacing w:after="0"/>
        <w:rPr>
          <w:rFonts w:ascii="Arial" w:eastAsia="Arial" w:hAnsi="Arial" w:cs="Arial"/>
        </w:rPr>
      </w:pPr>
      <w:r w:rsidRPr="6C2EDB45">
        <w:rPr>
          <w:rFonts w:ascii="Arial" w:eastAsia="Arial" w:hAnsi="Arial" w:cs="Arial"/>
        </w:rPr>
        <w:t>Coordinate monitoring and evaluation activities across the Scottish Gambling Education Hub.</w:t>
      </w:r>
    </w:p>
    <w:p w14:paraId="7A143423" w14:textId="6072A7F5" w:rsidR="00922E50" w:rsidRDefault="33D834E2" w:rsidP="0E7A09C7">
      <w:pPr>
        <w:pStyle w:val="ListParagraph"/>
        <w:numPr>
          <w:ilvl w:val="0"/>
          <w:numId w:val="2"/>
        </w:numPr>
        <w:spacing w:after="0"/>
        <w:rPr>
          <w:rFonts w:ascii="Arial" w:eastAsia="Arial" w:hAnsi="Arial" w:cs="Arial"/>
        </w:rPr>
      </w:pPr>
      <w:r w:rsidRPr="0E7A09C7">
        <w:rPr>
          <w:rFonts w:ascii="Arial" w:eastAsia="Arial" w:hAnsi="Arial" w:cs="Arial"/>
        </w:rPr>
        <w:t>Develop and maintain monitoring frameworks, outcome measures and data collection tools.</w:t>
      </w:r>
    </w:p>
    <w:p w14:paraId="2BE41991" w14:textId="08A07B64" w:rsidR="00922E50" w:rsidRDefault="33D834E2" w:rsidP="0E7A09C7">
      <w:pPr>
        <w:pStyle w:val="ListParagraph"/>
        <w:numPr>
          <w:ilvl w:val="0"/>
          <w:numId w:val="2"/>
        </w:numPr>
        <w:spacing w:after="0"/>
        <w:rPr>
          <w:rFonts w:ascii="Arial" w:eastAsia="Arial" w:hAnsi="Arial" w:cs="Arial"/>
        </w:rPr>
      </w:pPr>
      <w:r w:rsidRPr="0E7A09C7">
        <w:rPr>
          <w:rFonts w:ascii="Arial" w:eastAsia="Arial" w:hAnsi="Arial" w:cs="Arial"/>
        </w:rPr>
        <w:t>Analyse qualitative and quantitative data to evidence project outcomes, impact and learning.</w:t>
      </w:r>
    </w:p>
    <w:p w14:paraId="4ACA4818" w14:textId="322F99BB" w:rsidR="00922E50" w:rsidRDefault="33D834E2" w:rsidP="0E7A09C7">
      <w:pPr>
        <w:pStyle w:val="ListParagraph"/>
        <w:numPr>
          <w:ilvl w:val="0"/>
          <w:numId w:val="2"/>
        </w:numPr>
        <w:spacing w:after="0"/>
        <w:rPr>
          <w:rFonts w:ascii="Arial" w:eastAsia="Arial" w:hAnsi="Arial" w:cs="Arial"/>
        </w:rPr>
      </w:pPr>
      <w:r w:rsidRPr="0E7A09C7">
        <w:rPr>
          <w:rFonts w:ascii="Arial" w:eastAsia="Arial" w:hAnsi="Arial" w:cs="Arial"/>
        </w:rPr>
        <w:t xml:space="preserve">Produce evaluation reports and impact summaries for </w:t>
      </w:r>
      <w:r w:rsidR="006018E4">
        <w:rPr>
          <w:rFonts w:ascii="Arial" w:eastAsia="Arial" w:hAnsi="Arial" w:cs="Arial"/>
        </w:rPr>
        <w:t>organisational</w:t>
      </w:r>
      <w:r w:rsidRPr="0E7A09C7">
        <w:rPr>
          <w:rFonts w:ascii="Arial" w:eastAsia="Arial" w:hAnsi="Arial" w:cs="Arial"/>
        </w:rPr>
        <w:t xml:space="preserve"> learning, funders and external stakeholders.</w:t>
      </w:r>
    </w:p>
    <w:p w14:paraId="407D1B20" w14:textId="646F8820" w:rsidR="00922E50" w:rsidRDefault="33D834E2" w:rsidP="0E7A09C7">
      <w:pPr>
        <w:pStyle w:val="ListParagraph"/>
        <w:numPr>
          <w:ilvl w:val="0"/>
          <w:numId w:val="2"/>
        </w:numPr>
        <w:spacing w:after="0"/>
        <w:rPr>
          <w:rFonts w:ascii="Arial" w:eastAsia="Arial" w:hAnsi="Arial" w:cs="Arial"/>
        </w:rPr>
      </w:pPr>
      <w:r w:rsidRPr="0E7A09C7">
        <w:rPr>
          <w:rFonts w:ascii="Arial" w:eastAsia="Arial" w:hAnsi="Arial" w:cs="Arial"/>
        </w:rPr>
        <w:t>Ensure monitoring and evaluation systems meet organisational, funder and data quality requirements.</w:t>
      </w:r>
    </w:p>
    <w:p w14:paraId="3E4932B1" w14:textId="21A1371C" w:rsidR="00922E50" w:rsidRDefault="087ED43A" w:rsidP="007B2D8A">
      <w:pPr>
        <w:spacing w:before="120" w:after="120" w:line="240" w:lineRule="auto"/>
        <w:rPr>
          <w:rFonts w:ascii="Arial" w:eastAsia="Arial" w:hAnsi="Arial" w:cs="Arial"/>
          <w:b/>
          <w:bCs/>
        </w:rPr>
      </w:pPr>
      <w:r w:rsidRPr="0E7A09C7">
        <w:rPr>
          <w:rFonts w:ascii="Arial" w:eastAsia="Arial" w:hAnsi="Arial" w:cs="Arial"/>
          <w:b/>
          <w:bCs/>
        </w:rPr>
        <w:t xml:space="preserve">Information Management </w:t>
      </w:r>
    </w:p>
    <w:p w14:paraId="384DC74E" w14:textId="50992804" w:rsidR="00922E50" w:rsidRDefault="33D834E2" w:rsidP="0E7A09C7">
      <w:pPr>
        <w:pStyle w:val="ListParagraph"/>
        <w:numPr>
          <w:ilvl w:val="0"/>
          <w:numId w:val="7"/>
        </w:numPr>
        <w:spacing w:after="0"/>
        <w:rPr>
          <w:rFonts w:ascii="Arial" w:eastAsia="Arial" w:hAnsi="Arial" w:cs="Arial"/>
        </w:rPr>
      </w:pPr>
      <w:r w:rsidRPr="0E7A09C7">
        <w:rPr>
          <w:rFonts w:ascii="Arial" w:eastAsia="Arial" w:hAnsi="Arial" w:cs="Arial"/>
        </w:rPr>
        <w:t>Maintain accurate monitoring databases and research records.</w:t>
      </w:r>
    </w:p>
    <w:p w14:paraId="325617DA" w14:textId="76BAB87E" w:rsidR="00922E50" w:rsidRDefault="33D834E2" w:rsidP="0E7A09C7">
      <w:pPr>
        <w:pStyle w:val="ListParagraph"/>
        <w:numPr>
          <w:ilvl w:val="0"/>
          <w:numId w:val="7"/>
        </w:numPr>
        <w:spacing w:after="0"/>
        <w:rPr>
          <w:rFonts w:ascii="Arial" w:eastAsia="Arial" w:hAnsi="Arial" w:cs="Arial"/>
        </w:rPr>
      </w:pPr>
      <w:r w:rsidRPr="0E7A09C7">
        <w:rPr>
          <w:rFonts w:ascii="Arial" w:eastAsia="Arial" w:hAnsi="Arial" w:cs="Arial"/>
        </w:rPr>
        <w:t>Ensure compliance with data protection legislation and information governance requirements.</w:t>
      </w:r>
    </w:p>
    <w:p w14:paraId="2DCE8E99" w14:textId="31F560DD" w:rsidR="00922E50" w:rsidRDefault="33D834E2" w:rsidP="0E7A09C7">
      <w:pPr>
        <w:pStyle w:val="ListParagraph"/>
        <w:numPr>
          <w:ilvl w:val="0"/>
          <w:numId w:val="7"/>
        </w:numPr>
        <w:spacing w:after="0"/>
        <w:rPr>
          <w:rFonts w:ascii="Arial" w:eastAsia="Arial" w:hAnsi="Arial" w:cs="Arial"/>
        </w:rPr>
      </w:pPr>
      <w:r w:rsidRPr="0E7A09C7">
        <w:rPr>
          <w:rFonts w:ascii="Arial" w:eastAsia="Arial" w:hAnsi="Arial" w:cs="Arial"/>
        </w:rPr>
        <w:t>Contribute to the development of systems that improve organisational learning and evidence management.</w:t>
      </w:r>
    </w:p>
    <w:p w14:paraId="52AF0360" w14:textId="4FE58905" w:rsidR="00922E50" w:rsidRDefault="62ADD85C" w:rsidP="007B2D8A">
      <w:pPr>
        <w:spacing w:before="120" w:after="120" w:line="240" w:lineRule="auto"/>
        <w:rPr>
          <w:rFonts w:ascii="Arial" w:eastAsia="Arial" w:hAnsi="Arial" w:cs="Arial"/>
          <w:b/>
          <w:bCs/>
        </w:rPr>
      </w:pPr>
      <w:r w:rsidRPr="0E7A09C7">
        <w:rPr>
          <w:rFonts w:ascii="Arial" w:eastAsia="Arial" w:hAnsi="Arial" w:cs="Arial"/>
          <w:b/>
          <w:bCs/>
        </w:rPr>
        <w:t xml:space="preserve">Partnership Working </w:t>
      </w:r>
    </w:p>
    <w:p w14:paraId="3A97AC59" w14:textId="51029F7A" w:rsidR="00922E50" w:rsidRDefault="33D834E2" w:rsidP="0E7A09C7">
      <w:pPr>
        <w:pStyle w:val="ListParagraph"/>
        <w:numPr>
          <w:ilvl w:val="0"/>
          <w:numId w:val="4"/>
        </w:numPr>
        <w:spacing w:after="0"/>
        <w:rPr>
          <w:rFonts w:ascii="Arial" w:eastAsia="Arial" w:hAnsi="Arial" w:cs="Arial"/>
        </w:rPr>
      </w:pPr>
      <w:r w:rsidRPr="0E7A09C7">
        <w:rPr>
          <w:rFonts w:ascii="Arial" w:eastAsia="Arial" w:hAnsi="Arial" w:cs="Arial"/>
        </w:rPr>
        <w:t xml:space="preserve">Build positive relationships with </w:t>
      </w:r>
      <w:r w:rsidR="00825059">
        <w:rPr>
          <w:rFonts w:ascii="Arial" w:eastAsia="Arial" w:hAnsi="Arial" w:cs="Arial"/>
        </w:rPr>
        <w:t xml:space="preserve">relevant </w:t>
      </w:r>
      <w:r w:rsidRPr="0E7A09C7">
        <w:rPr>
          <w:rFonts w:ascii="Arial" w:eastAsia="Arial" w:hAnsi="Arial" w:cs="Arial"/>
        </w:rPr>
        <w:t>researchers, universities, project partners and organisations across Scotland.</w:t>
      </w:r>
    </w:p>
    <w:p w14:paraId="34C0AC1E" w14:textId="00342AD9" w:rsidR="00922E50" w:rsidRDefault="33D834E2" w:rsidP="0E7A09C7">
      <w:pPr>
        <w:pStyle w:val="ListParagraph"/>
        <w:numPr>
          <w:ilvl w:val="0"/>
          <w:numId w:val="4"/>
        </w:numPr>
        <w:spacing w:after="0"/>
        <w:rPr>
          <w:rFonts w:ascii="Arial" w:eastAsia="Arial" w:hAnsi="Arial" w:cs="Arial"/>
        </w:rPr>
      </w:pPr>
      <w:r w:rsidRPr="0E7A09C7">
        <w:rPr>
          <w:rFonts w:ascii="Arial" w:eastAsia="Arial" w:hAnsi="Arial" w:cs="Arial"/>
        </w:rPr>
        <w:t>Work collaboratively with colleagues to embed research findings and evaluation learning into programme development.</w:t>
      </w:r>
    </w:p>
    <w:p w14:paraId="7DC35512" w14:textId="4B9393B4" w:rsidR="5D3464F7" w:rsidRDefault="2AA260A8" w:rsidP="6F770517">
      <w:pPr>
        <w:pStyle w:val="ListParagraph"/>
        <w:numPr>
          <w:ilvl w:val="0"/>
          <w:numId w:val="4"/>
        </w:numPr>
        <w:spacing w:after="0"/>
        <w:rPr>
          <w:rFonts w:ascii="Arial" w:eastAsia="Arial" w:hAnsi="Arial" w:cs="Arial"/>
        </w:rPr>
      </w:pPr>
      <w:r w:rsidRPr="6F770517">
        <w:rPr>
          <w:rFonts w:ascii="Arial" w:eastAsia="Arial" w:hAnsi="Arial" w:cs="Arial"/>
        </w:rPr>
        <w:t>Represent Fast Forward at research, evaluation and knowledge exchange events where appropriate.</w:t>
      </w:r>
    </w:p>
    <w:p w14:paraId="3447A00F" w14:textId="6691E0B5" w:rsidR="5D3464F7" w:rsidRDefault="5D3464F7" w:rsidP="5D3464F7">
      <w:pPr>
        <w:rPr>
          <w:rFonts w:ascii="Arial" w:eastAsia="Arial" w:hAnsi="Arial" w:cs="Arial"/>
        </w:rPr>
      </w:pPr>
    </w:p>
    <w:p w14:paraId="55F0247B" w14:textId="77777777" w:rsidR="000770D6" w:rsidRDefault="000770D6">
      <w:pPr>
        <w:rPr>
          <w:rFonts w:ascii="Arial" w:eastAsia="Arial" w:hAnsi="Arial" w:cs="Arial"/>
          <w:b/>
          <w:bCs/>
        </w:rPr>
      </w:pPr>
      <w:r>
        <w:rPr>
          <w:rFonts w:ascii="Arial" w:eastAsia="Arial" w:hAnsi="Arial" w:cs="Arial"/>
          <w:b/>
          <w:bCs/>
        </w:rPr>
        <w:br w:type="page"/>
      </w:r>
    </w:p>
    <w:p w14:paraId="227C3215" w14:textId="6B8DD9DA" w:rsidR="00922E50" w:rsidRDefault="68CFC690" w:rsidP="5D3464F7">
      <w:pPr>
        <w:rPr>
          <w:rFonts w:ascii="Arial" w:eastAsia="Arial" w:hAnsi="Arial" w:cs="Arial"/>
          <w:b/>
          <w:bCs/>
        </w:rPr>
      </w:pPr>
      <w:r w:rsidRPr="5D3464F7">
        <w:rPr>
          <w:rFonts w:ascii="Arial" w:eastAsia="Arial" w:hAnsi="Arial" w:cs="Arial"/>
          <w:b/>
          <w:bCs/>
        </w:rPr>
        <w:lastRenderedPageBreak/>
        <w:t xml:space="preserve">Person Specification </w:t>
      </w:r>
    </w:p>
    <w:tbl>
      <w:tblPr>
        <w:tblStyle w:val="TableGrid"/>
        <w:tblW w:w="9015" w:type="dxa"/>
        <w:tblLook w:val="06A0" w:firstRow="1" w:lastRow="0" w:firstColumn="1" w:lastColumn="0" w:noHBand="1" w:noVBand="1"/>
      </w:tblPr>
      <w:tblGrid>
        <w:gridCol w:w="6091"/>
        <w:gridCol w:w="1417"/>
        <w:gridCol w:w="1507"/>
      </w:tblGrid>
      <w:tr w:rsidR="00376CDF" w14:paraId="06EE1D4C" w14:textId="77777777" w:rsidTr="05D94255">
        <w:trPr>
          <w:trHeight w:val="300"/>
        </w:trPr>
        <w:tc>
          <w:tcPr>
            <w:tcW w:w="6091" w:type="dxa"/>
          </w:tcPr>
          <w:p w14:paraId="53C8639E" w14:textId="30AE7B1C" w:rsidR="00376CDF" w:rsidRDefault="00376CDF" w:rsidP="00376CDF">
            <w:pPr>
              <w:rPr>
                <w:rFonts w:ascii="Arial" w:eastAsia="Arial" w:hAnsi="Arial" w:cs="Arial"/>
                <w:b/>
                <w:bCs/>
              </w:rPr>
            </w:pPr>
            <w:r w:rsidRPr="0E7A09C7">
              <w:rPr>
                <w:rFonts w:ascii="Arial" w:eastAsia="Arial" w:hAnsi="Arial" w:cs="Arial"/>
                <w:b/>
                <w:bCs/>
              </w:rPr>
              <w:t xml:space="preserve">Knowledge </w:t>
            </w:r>
          </w:p>
        </w:tc>
        <w:tc>
          <w:tcPr>
            <w:tcW w:w="1417" w:type="dxa"/>
          </w:tcPr>
          <w:p w14:paraId="235B63F2" w14:textId="56C32A23" w:rsidR="00376CDF" w:rsidRPr="000770D6" w:rsidRDefault="00376CDF" w:rsidP="00376CDF">
            <w:pPr>
              <w:rPr>
                <w:rFonts w:ascii="Arial" w:eastAsia="Arial" w:hAnsi="Arial" w:cs="Arial"/>
                <w:b/>
                <w:bCs/>
              </w:rPr>
            </w:pPr>
            <w:r w:rsidRPr="000770D6">
              <w:rPr>
                <w:rFonts w:ascii="Arial" w:eastAsia="Arial" w:hAnsi="Arial" w:cs="Arial"/>
                <w:b/>
                <w:bCs/>
              </w:rPr>
              <w:t xml:space="preserve">Essential </w:t>
            </w:r>
          </w:p>
        </w:tc>
        <w:tc>
          <w:tcPr>
            <w:tcW w:w="1507" w:type="dxa"/>
          </w:tcPr>
          <w:p w14:paraId="779EF973" w14:textId="18345948" w:rsidR="00376CDF" w:rsidRPr="000770D6" w:rsidRDefault="00376CDF" w:rsidP="00376CDF">
            <w:pPr>
              <w:rPr>
                <w:rFonts w:ascii="Arial" w:eastAsia="Arial" w:hAnsi="Arial" w:cs="Arial"/>
                <w:b/>
                <w:bCs/>
              </w:rPr>
            </w:pPr>
            <w:r w:rsidRPr="000770D6">
              <w:rPr>
                <w:rFonts w:ascii="Arial" w:eastAsia="Arial" w:hAnsi="Arial" w:cs="Arial"/>
                <w:b/>
                <w:bCs/>
              </w:rPr>
              <w:t xml:space="preserve">Desirable </w:t>
            </w:r>
          </w:p>
        </w:tc>
      </w:tr>
      <w:tr w:rsidR="0000483D" w14:paraId="6A1E780D" w14:textId="77777777" w:rsidTr="05D94255">
        <w:trPr>
          <w:trHeight w:val="300"/>
        </w:trPr>
        <w:tc>
          <w:tcPr>
            <w:tcW w:w="6091" w:type="dxa"/>
          </w:tcPr>
          <w:p w14:paraId="578C159B" w14:textId="77777777" w:rsidR="0000483D" w:rsidRPr="00644249" w:rsidRDefault="0000483D" w:rsidP="00316E40">
            <w:pPr>
              <w:rPr>
                <w:rFonts w:ascii="Arial" w:eastAsia="Aptos" w:hAnsi="Arial" w:cs="Arial"/>
              </w:rPr>
            </w:pPr>
            <w:r w:rsidRPr="00644249">
              <w:rPr>
                <w:rFonts w:ascii="Arial" w:eastAsia="Aptos" w:hAnsi="Arial" w:cs="Arial"/>
              </w:rPr>
              <w:t xml:space="preserve">Educated to degree level </w:t>
            </w:r>
          </w:p>
          <w:p w14:paraId="5C39E397" w14:textId="6171197F" w:rsidR="00512C8A" w:rsidRPr="0E7A09C7" w:rsidRDefault="00512C8A" w:rsidP="00316E40">
            <w:pPr>
              <w:rPr>
                <w:rFonts w:ascii="Arial" w:eastAsia="Arial" w:hAnsi="Arial" w:cs="Arial"/>
              </w:rPr>
            </w:pPr>
          </w:p>
        </w:tc>
        <w:tc>
          <w:tcPr>
            <w:tcW w:w="1417" w:type="dxa"/>
          </w:tcPr>
          <w:p w14:paraId="33DD0CD2" w14:textId="4AEBF8C6" w:rsidR="0000483D" w:rsidRPr="0E7A09C7" w:rsidRDefault="00BE58E0" w:rsidP="00512C8A">
            <w:pPr>
              <w:jc w:val="center"/>
              <w:rPr>
                <w:rFonts w:ascii="Arial" w:eastAsia="Arial" w:hAnsi="Arial" w:cs="Arial"/>
              </w:rPr>
            </w:pPr>
            <w:r>
              <w:rPr>
                <w:rFonts w:ascii="Arial" w:eastAsia="Arial" w:hAnsi="Arial" w:cs="Arial"/>
              </w:rPr>
              <w:t>x</w:t>
            </w:r>
          </w:p>
        </w:tc>
        <w:tc>
          <w:tcPr>
            <w:tcW w:w="1507" w:type="dxa"/>
          </w:tcPr>
          <w:p w14:paraId="42419C85" w14:textId="77777777" w:rsidR="0000483D" w:rsidRDefault="0000483D" w:rsidP="00512C8A">
            <w:pPr>
              <w:jc w:val="center"/>
              <w:rPr>
                <w:rFonts w:ascii="Arial" w:eastAsia="Arial" w:hAnsi="Arial" w:cs="Arial"/>
              </w:rPr>
            </w:pPr>
          </w:p>
        </w:tc>
      </w:tr>
      <w:tr w:rsidR="00376CDF" w14:paraId="02379228" w14:textId="77777777" w:rsidTr="05D94255">
        <w:trPr>
          <w:trHeight w:val="300"/>
        </w:trPr>
        <w:tc>
          <w:tcPr>
            <w:tcW w:w="6091" w:type="dxa"/>
          </w:tcPr>
          <w:p w14:paraId="184C03F7" w14:textId="3DDEDCD2" w:rsidR="00376CDF" w:rsidRDefault="00376CDF" w:rsidP="00376CDF">
            <w:pPr>
              <w:rPr>
                <w:rFonts w:ascii="Arial" w:eastAsia="Arial" w:hAnsi="Arial" w:cs="Arial"/>
              </w:rPr>
            </w:pPr>
            <w:r w:rsidRPr="0E7A09C7">
              <w:rPr>
                <w:rFonts w:ascii="Arial" w:eastAsia="Arial" w:hAnsi="Arial" w:cs="Arial"/>
              </w:rPr>
              <w:t>Understanding of monitoring and evaluation principles, research methods, outcome measurement and impact reporting.</w:t>
            </w:r>
          </w:p>
        </w:tc>
        <w:tc>
          <w:tcPr>
            <w:tcW w:w="1417" w:type="dxa"/>
          </w:tcPr>
          <w:p w14:paraId="3DCFABE1" w14:textId="5B3DF7E0" w:rsidR="00376CDF" w:rsidRDefault="00376CDF" w:rsidP="00512C8A">
            <w:pPr>
              <w:jc w:val="center"/>
              <w:rPr>
                <w:rFonts w:ascii="Arial" w:eastAsia="Arial" w:hAnsi="Arial" w:cs="Arial"/>
              </w:rPr>
            </w:pPr>
            <w:r w:rsidRPr="0E7A09C7">
              <w:rPr>
                <w:rFonts w:ascii="Arial" w:eastAsia="Arial" w:hAnsi="Arial" w:cs="Arial"/>
              </w:rPr>
              <w:t>x</w:t>
            </w:r>
          </w:p>
        </w:tc>
        <w:tc>
          <w:tcPr>
            <w:tcW w:w="1507" w:type="dxa"/>
          </w:tcPr>
          <w:p w14:paraId="5F4CE756" w14:textId="06A438BF" w:rsidR="00376CDF" w:rsidRDefault="00376CDF" w:rsidP="00512C8A">
            <w:pPr>
              <w:jc w:val="center"/>
              <w:rPr>
                <w:rFonts w:ascii="Arial" w:eastAsia="Arial" w:hAnsi="Arial" w:cs="Arial"/>
              </w:rPr>
            </w:pPr>
          </w:p>
        </w:tc>
      </w:tr>
      <w:tr w:rsidR="00376CDF" w14:paraId="510B2B3A" w14:textId="77777777" w:rsidTr="05D94255">
        <w:trPr>
          <w:trHeight w:val="300"/>
        </w:trPr>
        <w:tc>
          <w:tcPr>
            <w:tcW w:w="6091" w:type="dxa"/>
          </w:tcPr>
          <w:p w14:paraId="25DC3379" w14:textId="6BA1044C" w:rsidR="00376CDF" w:rsidRDefault="00376CDF" w:rsidP="00376CDF">
            <w:pPr>
              <w:rPr>
                <w:rFonts w:ascii="Arial" w:eastAsia="Arial" w:hAnsi="Arial" w:cs="Arial"/>
              </w:rPr>
            </w:pPr>
            <w:r w:rsidRPr="0E7A09C7">
              <w:rPr>
                <w:rFonts w:ascii="Arial" w:eastAsia="Arial" w:hAnsi="Arial" w:cs="Arial"/>
              </w:rPr>
              <w:t>Understanding of the third sector and issues affecting children, young people and families.</w:t>
            </w:r>
          </w:p>
        </w:tc>
        <w:tc>
          <w:tcPr>
            <w:tcW w:w="1417" w:type="dxa"/>
          </w:tcPr>
          <w:p w14:paraId="176CCD8C" w14:textId="4B7B5BFC" w:rsidR="00376CDF" w:rsidRDefault="00376CDF" w:rsidP="00512C8A">
            <w:pPr>
              <w:jc w:val="center"/>
              <w:rPr>
                <w:rFonts w:ascii="Arial" w:eastAsia="Arial" w:hAnsi="Arial" w:cs="Arial"/>
              </w:rPr>
            </w:pPr>
            <w:r w:rsidRPr="0E7A09C7">
              <w:rPr>
                <w:rFonts w:ascii="Arial" w:eastAsia="Arial" w:hAnsi="Arial" w:cs="Arial"/>
              </w:rPr>
              <w:t>x</w:t>
            </w:r>
          </w:p>
        </w:tc>
        <w:tc>
          <w:tcPr>
            <w:tcW w:w="1507" w:type="dxa"/>
          </w:tcPr>
          <w:p w14:paraId="4A290F2E" w14:textId="074B05AD" w:rsidR="00376CDF" w:rsidRDefault="00376CDF" w:rsidP="00512C8A">
            <w:pPr>
              <w:jc w:val="center"/>
              <w:rPr>
                <w:rFonts w:ascii="Arial" w:eastAsia="Arial" w:hAnsi="Arial" w:cs="Arial"/>
              </w:rPr>
            </w:pPr>
          </w:p>
        </w:tc>
      </w:tr>
      <w:tr w:rsidR="00376CDF" w14:paraId="76DB39CA" w14:textId="77777777" w:rsidTr="05D94255">
        <w:trPr>
          <w:trHeight w:val="300"/>
        </w:trPr>
        <w:tc>
          <w:tcPr>
            <w:tcW w:w="6091" w:type="dxa"/>
          </w:tcPr>
          <w:p w14:paraId="2D7E5BA9" w14:textId="2E5BCDD7" w:rsidR="00376CDF" w:rsidRDefault="00376CDF" w:rsidP="00376CDF">
            <w:pPr>
              <w:rPr>
                <w:rFonts w:ascii="Arial" w:eastAsia="Arial" w:hAnsi="Arial" w:cs="Arial"/>
              </w:rPr>
            </w:pPr>
            <w:r w:rsidRPr="0E7A09C7">
              <w:rPr>
                <w:rFonts w:ascii="Arial" w:eastAsia="Arial" w:hAnsi="Arial" w:cs="Arial"/>
              </w:rPr>
              <w:t>Understanding of Scottish policy relating to children and young people's health and wellbeing.</w:t>
            </w:r>
          </w:p>
        </w:tc>
        <w:tc>
          <w:tcPr>
            <w:tcW w:w="1417" w:type="dxa"/>
          </w:tcPr>
          <w:p w14:paraId="340964A8" w14:textId="1FA65FD0" w:rsidR="00376CDF" w:rsidRDefault="00376CDF" w:rsidP="00512C8A">
            <w:pPr>
              <w:jc w:val="center"/>
              <w:rPr>
                <w:rFonts w:ascii="Arial" w:eastAsia="Arial" w:hAnsi="Arial" w:cs="Arial"/>
              </w:rPr>
            </w:pPr>
          </w:p>
        </w:tc>
        <w:tc>
          <w:tcPr>
            <w:tcW w:w="1507" w:type="dxa"/>
          </w:tcPr>
          <w:p w14:paraId="3A49784E" w14:textId="1456B68C" w:rsidR="00376CDF" w:rsidRDefault="00BB3449" w:rsidP="00512C8A">
            <w:pPr>
              <w:jc w:val="center"/>
              <w:rPr>
                <w:rFonts w:ascii="Arial" w:eastAsia="Arial" w:hAnsi="Arial" w:cs="Arial"/>
              </w:rPr>
            </w:pPr>
            <w:r w:rsidRPr="0E7A09C7">
              <w:rPr>
                <w:rFonts w:ascii="Arial" w:eastAsia="Arial" w:hAnsi="Arial" w:cs="Arial"/>
              </w:rPr>
              <w:t>x</w:t>
            </w:r>
          </w:p>
        </w:tc>
      </w:tr>
      <w:tr w:rsidR="00376CDF" w14:paraId="5ADF36BA" w14:textId="77777777" w:rsidTr="05D94255">
        <w:trPr>
          <w:trHeight w:val="300"/>
        </w:trPr>
        <w:tc>
          <w:tcPr>
            <w:tcW w:w="6091" w:type="dxa"/>
          </w:tcPr>
          <w:p w14:paraId="36256427" w14:textId="5CD4DB1C" w:rsidR="00376CDF" w:rsidRDefault="00376CDF" w:rsidP="00376CDF">
            <w:pPr>
              <w:rPr>
                <w:rFonts w:ascii="Arial" w:eastAsia="Arial" w:hAnsi="Arial" w:cs="Arial"/>
              </w:rPr>
            </w:pPr>
            <w:r w:rsidRPr="0E7A09C7">
              <w:rPr>
                <w:rFonts w:ascii="Arial" w:eastAsia="Arial" w:hAnsi="Arial" w:cs="Arial"/>
              </w:rPr>
              <w:t xml:space="preserve">Knowledge </w:t>
            </w:r>
            <w:r w:rsidR="008D48D4">
              <w:rPr>
                <w:rFonts w:ascii="Arial" w:eastAsia="Arial" w:hAnsi="Arial" w:cs="Arial"/>
              </w:rPr>
              <w:t xml:space="preserve">of </w:t>
            </w:r>
            <w:r w:rsidRPr="0E7A09C7">
              <w:rPr>
                <w:rFonts w:ascii="Arial" w:eastAsia="Arial" w:hAnsi="Arial" w:cs="Arial"/>
              </w:rPr>
              <w:t xml:space="preserve">health promotion </w:t>
            </w:r>
            <w:r w:rsidR="00AD6ACF">
              <w:rPr>
                <w:rFonts w:ascii="Arial" w:eastAsia="Arial" w:hAnsi="Arial" w:cs="Arial"/>
              </w:rPr>
              <w:t>and</w:t>
            </w:r>
            <w:r w:rsidRPr="0E7A09C7">
              <w:rPr>
                <w:rFonts w:ascii="Arial" w:eastAsia="Arial" w:hAnsi="Arial" w:cs="Arial"/>
              </w:rPr>
              <w:t xml:space="preserve"> harm reduction approaches</w:t>
            </w:r>
            <w:r w:rsidR="008D48D4">
              <w:rPr>
                <w:rFonts w:ascii="Arial" w:eastAsia="Arial" w:hAnsi="Arial" w:cs="Arial"/>
              </w:rPr>
              <w:t xml:space="preserve"> in </w:t>
            </w:r>
            <w:r w:rsidR="008D48D4" w:rsidRPr="0E7A09C7">
              <w:rPr>
                <w:rFonts w:ascii="Arial" w:eastAsia="Arial" w:hAnsi="Arial" w:cs="Arial"/>
              </w:rPr>
              <w:t>youth work</w:t>
            </w:r>
            <w:r w:rsidRPr="0E7A09C7">
              <w:rPr>
                <w:rFonts w:ascii="Arial" w:eastAsia="Arial" w:hAnsi="Arial" w:cs="Arial"/>
              </w:rPr>
              <w:t>.</w:t>
            </w:r>
          </w:p>
        </w:tc>
        <w:tc>
          <w:tcPr>
            <w:tcW w:w="1417" w:type="dxa"/>
          </w:tcPr>
          <w:p w14:paraId="5118DF93" w14:textId="1EDCC4CA" w:rsidR="00376CDF" w:rsidRDefault="00376CDF" w:rsidP="00512C8A">
            <w:pPr>
              <w:jc w:val="center"/>
              <w:rPr>
                <w:rFonts w:ascii="Arial" w:eastAsia="Arial" w:hAnsi="Arial" w:cs="Arial"/>
              </w:rPr>
            </w:pPr>
          </w:p>
        </w:tc>
        <w:tc>
          <w:tcPr>
            <w:tcW w:w="1507" w:type="dxa"/>
          </w:tcPr>
          <w:p w14:paraId="13368ACF" w14:textId="08865F54" w:rsidR="00376CDF" w:rsidRDefault="00376CDF" w:rsidP="00512C8A">
            <w:pPr>
              <w:jc w:val="center"/>
              <w:rPr>
                <w:rFonts w:ascii="Arial" w:eastAsia="Arial" w:hAnsi="Arial" w:cs="Arial"/>
              </w:rPr>
            </w:pPr>
            <w:r w:rsidRPr="0E7A09C7">
              <w:rPr>
                <w:rFonts w:ascii="Arial" w:eastAsia="Arial" w:hAnsi="Arial" w:cs="Arial"/>
              </w:rPr>
              <w:t>x</w:t>
            </w:r>
          </w:p>
        </w:tc>
      </w:tr>
      <w:tr w:rsidR="6C61D88B" w14:paraId="1EB0F3DE" w14:textId="77777777" w:rsidTr="05D94255">
        <w:trPr>
          <w:trHeight w:val="300"/>
        </w:trPr>
        <w:tc>
          <w:tcPr>
            <w:tcW w:w="6091" w:type="dxa"/>
          </w:tcPr>
          <w:p w14:paraId="25780097" w14:textId="74ABB652" w:rsidR="1F79D554" w:rsidRDefault="1C07F0BF" w:rsidP="6C61D88B">
            <w:r w:rsidRPr="05D94255">
              <w:rPr>
                <w:rFonts w:ascii="Arial" w:eastAsia="Arial" w:hAnsi="Arial" w:cs="Arial"/>
              </w:rPr>
              <w:t>Understanding of gambling and gambling-related harms</w:t>
            </w:r>
            <w:r w:rsidR="186A278B" w:rsidRPr="05D94255">
              <w:rPr>
                <w:rFonts w:ascii="Arial" w:eastAsia="Arial" w:hAnsi="Arial" w:cs="Arial"/>
              </w:rPr>
              <w:t>.</w:t>
            </w:r>
          </w:p>
        </w:tc>
        <w:tc>
          <w:tcPr>
            <w:tcW w:w="1417" w:type="dxa"/>
          </w:tcPr>
          <w:p w14:paraId="625B6398" w14:textId="77777777" w:rsidR="6C61D88B" w:rsidRDefault="6C61D88B" w:rsidP="6C61D88B">
            <w:pPr>
              <w:jc w:val="center"/>
              <w:rPr>
                <w:rFonts w:ascii="Arial" w:eastAsia="Arial" w:hAnsi="Arial" w:cs="Arial"/>
              </w:rPr>
            </w:pPr>
          </w:p>
        </w:tc>
        <w:tc>
          <w:tcPr>
            <w:tcW w:w="1507" w:type="dxa"/>
          </w:tcPr>
          <w:p w14:paraId="37E2A9AF" w14:textId="46E02993" w:rsidR="23B87EBC" w:rsidRDefault="23B87EBC" w:rsidP="6C61D88B">
            <w:pPr>
              <w:jc w:val="center"/>
              <w:rPr>
                <w:rFonts w:ascii="Arial" w:eastAsia="Arial" w:hAnsi="Arial" w:cs="Arial"/>
              </w:rPr>
            </w:pPr>
            <w:r w:rsidRPr="6C61D88B">
              <w:rPr>
                <w:rFonts w:ascii="Arial" w:eastAsia="Arial" w:hAnsi="Arial" w:cs="Arial"/>
              </w:rPr>
              <w:t>x</w:t>
            </w:r>
          </w:p>
        </w:tc>
      </w:tr>
      <w:tr w:rsidR="00376CDF" w14:paraId="50DC827C" w14:textId="77777777" w:rsidTr="05D94255">
        <w:trPr>
          <w:trHeight w:val="300"/>
        </w:trPr>
        <w:tc>
          <w:tcPr>
            <w:tcW w:w="6091" w:type="dxa"/>
          </w:tcPr>
          <w:p w14:paraId="59F7F4A6" w14:textId="29F31856" w:rsidR="00376CDF" w:rsidRDefault="00376CDF" w:rsidP="00376CDF">
            <w:pPr>
              <w:rPr>
                <w:rFonts w:ascii="Arial" w:eastAsia="Arial" w:hAnsi="Arial" w:cs="Arial"/>
              </w:rPr>
            </w:pPr>
            <w:r w:rsidRPr="0E7A09C7">
              <w:rPr>
                <w:rFonts w:ascii="Arial" w:eastAsia="Arial" w:hAnsi="Arial" w:cs="Arial"/>
              </w:rPr>
              <w:t>Knowledge of</w:t>
            </w:r>
            <w:r w:rsidR="00AF3E12">
              <w:rPr>
                <w:rFonts w:ascii="Arial" w:eastAsia="Arial" w:hAnsi="Arial" w:cs="Arial"/>
              </w:rPr>
              <w:t xml:space="preserve"> relevant</w:t>
            </w:r>
            <w:r w:rsidRPr="0E7A09C7">
              <w:rPr>
                <w:rFonts w:ascii="Arial" w:eastAsia="Arial" w:hAnsi="Arial" w:cs="Arial"/>
              </w:rPr>
              <w:t xml:space="preserve"> research funding and collaborative research programmes, including UK Research and Innovation (UKRI).</w:t>
            </w:r>
          </w:p>
        </w:tc>
        <w:tc>
          <w:tcPr>
            <w:tcW w:w="1417" w:type="dxa"/>
          </w:tcPr>
          <w:p w14:paraId="0A4301BF" w14:textId="1EDCC4CA" w:rsidR="00376CDF" w:rsidRDefault="00376CDF" w:rsidP="00512C8A">
            <w:pPr>
              <w:jc w:val="center"/>
              <w:rPr>
                <w:rFonts w:ascii="Arial" w:eastAsia="Arial" w:hAnsi="Arial" w:cs="Arial"/>
              </w:rPr>
            </w:pPr>
          </w:p>
        </w:tc>
        <w:tc>
          <w:tcPr>
            <w:tcW w:w="1507" w:type="dxa"/>
          </w:tcPr>
          <w:p w14:paraId="1B500384" w14:textId="7C1BCB8F" w:rsidR="00376CDF" w:rsidRDefault="00376CDF" w:rsidP="00512C8A">
            <w:pPr>
              <w:jc w:val="center"/>
              <w:rPr>
                <w:rFonts w:ascii="Arial" w:eastAsia="Arial" w:hAnsi="Arial" w:cs="Arial"/>
              </w:rPr>
            </w:pPr>
            <w:r w:rsidRPr="0E7A09C7">
              <w:rPr>
                <w:rFonts w:ascii="Arial" w:eastAsia="Arial" w:hAnsi="Arial" w:cs="Arial"/>
              </w:rPr>
              <w:t>x</w:t>
            </w:r>
          </w:p>
        </w:tc>
      </w:tr>
      <w:tr w:rsidR="000770D6" w14:paraId="36FA45FB" w14:textId="77777777" w:rsidTr="05D94255">
        <w:trPr>
          <w:trHeight w:val="300"/>
        </w:trPr>
        <w:tc>
          <w:tcPr>
            <w:tcW w:w="6091" w:type="dxa"/>
          </w:tcPr>
          <w:p w14:paraId="1337442C" w14:textId="633875A7" w:rsidR="000770D6" w:rsidRDefault="000770D6" w:rsidP="000770D6">
            <w:pPr>
              <w:rPr>
                <w:rFonts w:ascii="Arial" w:eastAsia="Arial" w:hAnsi="Arial" w:cs="Arial"/>
                <w:b/>
                <w:bCs/>
              </w:rPr>
            </w:pPr>
            <w:r w:rsidRPr="0E7A09C7">
              <w:rPr>
                <w:rFonts w:ascii="Arial" w:eastAsia="Arial" w:hAnsi="Arial" w:cs="Arial"/>
                <w:b/>
                <w:bCs/>
              </w:rPr>
              <w:t xml:space="preserve">Skills and Experience </w:t>
            </w:r>
          </w:p>
        </w:tc>
        <w:tc>
          <w:tcPr>
            <w:tcW w:w="1417" w:type="dxa"/>
          </w:tcPr>
          <w:p w14:paraId="687BB705" w14:textId="3425C914" w:rsidR="000770D6" w:rsidRDefault="000770D6" w:rsidP="00512C8A">
            <w:pPr>
              <w:jc w:val="center"/>
              <w:rPr>
                <w:rFonts w:ascii="Arial" w:eastAsia="Arial" w:hAnsi="Arial" w:cs="Arial"/>
              </w:rPr>
            </w:pPr>
            <w:r w:rsidRPr="000770D6">
              <w:rPr>
                <w:rFonts w:ascii="Arial" w:eastAsia="Arial" w:hAnsi="Arial" w:cs="Arial"/>
                <w:b/>
                <w:bCs/>
              </w:rPr>
              <w:t>Essential</w:t>
            </w:r>
          </w:p>
        </w:tc>
        <w:tc>
          <w:tcPr>
            <w:tcW w:w="1507" w:type="dxa"/>
          </w:tcPr>
          <w:p w14:paraId="12E78DA6" w14:textId="289FE214" w:rsidR="000770D6" w:rsidRDefault="000770D6" w:rsidP="00512C8A">
            <w:pPr>
              <w:jc w:val="center"/>
              <w:rPr>
                <w:rFonts w:ascii="Arial" w:eastAsia="Arial" w:hAnsi="Arial" w:cs="Arial"/>
              </w:rPr>
            </w:pPr>
            <w:r w:rsidRPr="000770D6">
              <w:rPr>
                <w:rFonts w:ascii="Arial" w:eastAsia="Arial" w:hAnsi="Arial" w:cs="Arial"/>
                <w:b/>
                <w:bCs/>
              </w:rPr>
              <w:t>Desirable</w:t>
            </w:r>
          </w:p>
        </w:tc>
      </w:tr>
      <w:tr w:rsidR="000770D6" w14:paraId="607559DD" w14:textId="77777777" w:rsidTr="05D94255">
        <w:trPr>
          <w:trHeight w:val="300"/>
        </w:trPr>
        <w:tc>
          <w:tcPr>
            <w:tcW w:w="6091" w:type="dxa"/>
          </w:tcPr>
          <w:p w14:paraId="3ECCDEDB" w14:textId="06982DD2" w:rsidR="000770D6" w:rsidRPr="000770D6" w:rsidRDefault="000770D6" w:rsidP="000770D6">
            <w:pPr>
              <w:rPr>
                <w:rFonts w:ascii="Arial" w:eastAsia="Arial" w:hAnsi="Arial" w:cs="Arial"/>
              </w:rPr>
            </w:pPr>
            <w:r w:rsidRPr="0E7A09C7">
              <w:rPr>
                <w:rFonts w:ascii="Arial" w:eastAsia="Arial" w:hAnsi="Arial" w:cs="Arial"/>
              </w:rPr>
              <w:t>Experience of developing and implementing monitoring and evaluation systems, including collecting</w:t>
            </w:r>
            <w:r w:rsidR="007D298C">
              <w:rPr>
                <w:rFonts w:ascii="Arial" w:eastAsia="Arial" w:hAnsi="Arial" w:cs="Arial"/>
              </w:rPr>
              <w:t xml:space="preserve"> and </w:t>
            </w:r>
            <w:r w:rsidRPr="0E7A09C7">
              <w:rPr>
                <w:rFonts w:ascii="Arial" w:eastAsia="Arial" w:hAnsi="Arial" w:cs="Arial"/>
              </w:rPr>
              <w:t>interpreting qualitative and quantitative data.</w:t>
            </w:r>
          </w:p>
        </w:tc>
        <w:tc>
          <w:tcPr>
            <w:tcW w:w="1417" w:type="dxa"/>
          </w:tcPr>
          <w:p w14:paraId="5B6DAF38" w14:textId="0681F115" w:rsidR="000770D6" w:rsidRDefault="000770D6" w:rsidP="00512C8A">
            <w:pPr>
              <w:jc w:val="center"/>
              <w:rPr>
                <w:rFonts w:ascii="Arial" w:eastAsia="Arial" w:hAnsi="Arial" w:cs="Arial"/>
              </w:rPr>
            </w:pPr>
            <w:r w:rsidRPr="0E7A09C7">
              <w:rPr>
                <w:rFonts w:ascii="Arial" w:eastAsia="Arial" w:hAnsi="Arial" w:cs="Arial"/>
              </w:rPr>
              <w:t>x</w:t>
            </w:r>
          </w:p>
        </w:tc>
        <w:tc>
          <w:tcPr>
            <w:tcW w:w="1507" w:type="dxa"/>
          </w:tcPr>
          <w:p w14:paraId="2EC308AF" w14:textId="24DDAB53" w:rsidR="000770D6" w:rsidRDefault="000770D6" w:rsidP="00512C8A">
            <w:pPr>
              <w:jc w:val="center"/>
              <w:rPr>
                <w:rFonts w:ascii="Arial" w:eastAsia="Arial" w:hAnsi="Arial" w:cs="Arial"/>
              </w:rPr>
            </w:pPr>
          </w:p>
        </w:tc>
      </w:tr>
      <w:tr w:rsidR="000770D6" w14:paraId="5A64C1BD" w14:textId="77777777" w:rsidTr="05D94255">
        <w:trPr>
          <w:trHeight w:val="300"/>
        </w:trPr>
        <w:tc>
          <w:tcPr>
            <w:tcW w:w="6091" w:type="dxa"/>
          </w:tcPr>
          <w:p w14:paraId="3DA9D15C" w14:textId="0D796CE9" w:rsidR="000770D6" w:rsidRDefault="000770D6" w:rsidP="000770D6">
            <w:pPr>
              <w:rPr>
                <w:rFonts w:ascii="Arial" w:eastAsia="Arial" w:hAnsi="Arial" w:cs="Arial"/>
              </w:rPr>
            </w:pPr>
            <w:r w:rsidRPr="0E7A09C7">
              <w:rPr>
                <w:rFonts w:ascii="Arial" w:eastAsia="Arial" w:hAnsi="Arial" w:cs="Arial"/>
              </w:rPr>
              <w:t>Strong research, analytical and report-writing skills, with the ability to communicate complex information clearly to a range of audiences.</w:t>
            </w:r>
          </w:p>
        </w:tc>
        <w:tc>
          <w:tcPr>
            <w:tcW w:w="1417" w:type="dxa"/>
          </w:tcPr>
          <w:p w14:paraId="34A91AA0" w14:textId="76A06DB3" w:rsidR="000770D6" w:rsidRDefault="000770D6" w:rsidP="00512C8A">
            <w:pPr>
              <w:jc w:val="center"/>
              <w:rPr>
                <w:rFonts w:ascii="Arial" w:eastAsia="Arial" w:hAnsi="Arial" w:cs="Arial"/>
              </w:rPr>
            </w:pPr>
            <w:r w:rsidRPr="0E7A09C7">
              <w:rPr>
                <w:rFonts w:ascii="Arial" w:eastAsia="Arial" w:hAnsi="Arial" w:cs="Arial"/>
              </w:rPr>
              <w:t>x</w:t>
            </w:r>
          </w:p>
        </w:tc>
        <w:tc>
          <w:tcPr>
            <w:tcW w:w="1507" w:type="dxa"/>
          </w:tcPr>
          <w:p w14:paraId="1E221DB3" w14:textId="296CDEDF" w:rsidR="000770D6" w:rsidRDefault="000770D6" w:rsidP="00512C8A">
            <w:pPr>
              <w:jc w:val="center"/>
              <w:rPr>
                <w:rFonts w:ascii="Arial" w:eastAsia="Arial" w:hAnsi="Arial" w:cs="Arial"/>
              </w:rPr>
            </w:pPr>
          </w:p>
        </w:tc>
      </w:tr>
      <w:tr w:rsidR="000770D6" w14:paraId="08DF7C6B" w14:textId="77777777" w:rsidTr="05D94255">
        <w:trPr>
          <w:trHeight w:val="300"/>
        </w:trPr>
        <w:tc>
          <w:tcPr>
            <w:tcW w:w="6091" w:type="dxa"/>
          </w:tcPr>
          <w:p w14:paraId="351A6510" w14:textId="762835B2" w:rsidR="000770D6" w:rsidRDefault="000770D6" w:rsidP="000770D6">
            <w:pPr>
              <w:rPr>
                <w:rFonts w:ascii="Arial" w:eastAsia="Arial" w:hAnsi="Arial" w:cs="Arial"/>
              </w:rPr>
            </w:pPr>
            <w:r w:rsidRPr="0E7A09C7">
              <w:rPr>
                <w:rFonts w:ascii="Arial" w:eastAsia="Arial" w:hAnsi="Arial" w:cs="Arial"/>
              </w:rPr>
              <w:t>Excellent organisational skills with the ability to manage competing priorities, work independently and collaboratively, and meet deadlines.</w:t>
            </w:r>
          </w:p>
        </w:tc>
        <w:tc>
          <w:tcPr>
            <w:tcW w:w="1417" w:type="dxa"/>
          </w:tcPr>
          <w:p w14:paraId="4373F04A" w14:textId="70162396" w:rsidR="000770D6" w:rsidRDefault="000770D6" w:rsidP="00512C8A">
            <w:pPr>
              <w:jc w:val="center"/>
              <w:rPr>
                <w:rFonts w:ascii="Arial" w:eastAsia="Arial" w:hAnsi="Arial" w:cs="Arial"/>
              </w:rPr>
            </w:pPr>
            <w:r w:rsidRPr="0E7A09C7">
              <w:rPr>
                <w:rFonts w:ascii="Arial" w:eastAsia="Arial" w:hAnsi="Arial" w:cs="Arial"/>
              </w:rPr>
              <w:t>x</w:t>
            </w:r>
          </w:p>
        </w:tc>
        <w:tc>
          <w:tcPr>
            <w:tcW w:w="1507" w:type="dxa"/>
          </w:tcPr>
          <w:p w14:paraId="373831EE" w14:textId="753625AF" w:rsidR="000770D6" w:rsidRDefault="000770D6" w:rsidP="00512C8A">
            <w:pPr>
              <w:jc w:val="center"/>
              <w:rPr>
                <w:rFonts w:ascii="Arial" w:eastAsia="Arial" w:hAnsi="Arial" w:cs="Arial"/>
              </w:rPr>
            </w:pPr>
          </w:p>
        </w:tc>
      </w:tr>
      <w:tr w:rsidR="000770D6" w14:paraId="352024A9" w14:textId="77777777" w:rsidTr="05D94255">
        <w:trPr>
          <w:trHeight w:val="300"/>
        </w:trPr>
        <w:tc>
          <w:tcPr>
            <w:tcW w:w="6091" w:type="dxa"/>
          </w:tcPr>
          <w:p w14:paraId="7CDBF86D" w14:textId="6E708A7F" w:rsidR="000770D6" w:rsidRDefault="000770D6" w:rsidP="000770D6">
            <w:pPr>
              <w:rPr>
                <w:rFonts w:ascii="Arial" w:eastAsia="Arial" w:hAnsi="Arial" w:cs="Arial"/>
              </w:rPr>
            </w:pPr>
            <w:r w:rsidRPr="0E7A09C7">
              <w:rPr>
                <w:rFonts w:ascii="Arial" w:eastAsia="Arial" w:hAnsi="Arial" w:cs="Arial"/>
              </w:rPr>
              <w:t>Strong IT skills, including Microsoft Office, database management and data analysis tools.</w:t>
            </w:r>
          </w:p>
        </w:tc>
        <w:tc>
          <w:tcPr>
            <w:tcW w:w="1417" w:type="dxa"/>
          </w:tcPr>
          <w:p w14:paraId="73458C1A" w14:textId="63200DB5" w:rsidR="000770D6" w:rsidRDefault="000770D6" w:rsidP="00512C8A">
            <w:pPr>
              <w:jc w:val="center"/>
              <w:rPr>
                <w:rFonts w:ascii="Arial" w:eastAsia="Arial" w:hAnsi="Arial" w:cs="Arial"/>
              </w:rPr>
            </w:pPr>
            <w:r w:rsidRPr="0E7A09C7">
              <w:rPr>
                <w:rFonts w:ascii="Arial" w:eastAsia="Arial" w:hAnsi="Arial" w:cs="Arial"/>
              </w:rPr>
              <w:t>x</w:t>
            </w:r>
          </w:p>
        </w:tc>
        <w:tc>
          <w:tcPr>
            <w:tcW w:w="1507" w:type="dxa"/>
          </w:tcPr>
          <w:p w14:paraId="51F366DF" w14:textId="1269F335" w:rsidR="000770D6" w:rsidRDefault="000770D6" w:rsidP="00512C8A">
            <w:pPr>
              <w:jc w:val="center"/>
              <w:rPr>
                <w:rFonts w:ascii="Arial" w:eastAsia="Arial" w:hAnsi="Arial" w:cs="Arial"/>
              </w:rPr>
            </w:pPr>
          </w:p>
        </w:tc>
      </w:tr>
      <w:tr w:rsidR="000770D6" w14:paraId="4B1B3614" w14:textId="77777777" w:rsidTr="05D94255">
        <w:trPr>
          <w:trHeight w:val="300"/>
        </w:trPr>
        <w:tc>
          <w:tcPr>
            <w:tcW w:w="6091" w:type="dxa"/>
          </w:tcPr>
          <w:p w14:paraId="31A04399" w14:textId="78E3A6A8" w:rsidR="000770D6" w:rsidRDefault="000770D6" w:rsidP="000770D6">
            <w:pPr>
              <w:rPr>
                <w:rFonts w:ascii="Arial" w:eastAsia="Arial" w:hAnsi="Arial" w:cs="Arial"/>
              </w:rPr>
            </w:pPr>
            <w:r w:rsidRPr="0E7A09C7">
              <w:rPr>
                <w:rFonts w:ascii="Arial" w:eastAsia="Arial" w:hAnsi="Arial" w:cs="Arial"/>
              </w:rPr>
              <w:t>Experience of working with universities or research organisations.</w:t>
            </w:r>
          </w:p>
        </w:tc>
        <w:tc>
          <w:tcPr>
            <w:tcW w:w="1417" w:type="dxa"/>
          </w:tcPr>
          <w:p w14:paraId="41361A00" w14:textId="60E6E85D" w:rsidR="000770D6" w:rsidRDefault="000770D6" w:rsidP="00512C8A">
            <w:pPr>
              <w:jc w:val="center"/>
              <w:rPr>
                <w:rFonts w:ascii="Arial" w:eastAsia="Arial" w:hAnsi="Arial" w:cs="Arial"/>
              </w:rPr>
            </w:pPr>
          </w:p>
        </w:tc>
        <w:tc>
          <w:tcPr>
            <w:tcW w:w="1507" w:type="dxa"/>
          </w:tcPr>
          <w:p w14:paraId="0F728E84" w14:textId="4C12B48F" w:rsidR="000770D6" w:rsidRDefault="000770D6" w:rsidP="00512C8A">
            <w:pPr>
              <w:jc w:val="center"/>
              <w:rPr>
                <w:rFonts w:ascii="Arial" w:eastAsia="Arial" w:hAnsi="Arial" w:cs="Arial"/>
              </w:rPr>
            </w:pPr>
            <w:r w:rsidRPr="0E7A09C7">
              <w:rPr>
                <w:rFonts w:ascii="Arial" w:eastAsia="Arial" w:hAnsi="Arial" w:cs="Arial"/>
              </w:rPr>
              <w:t>x</w:t>
            </w:r>
          </w:p>
        </w:tc>
      </w:tr>
      <w:tr w:rsidR="000770D6" w14:paraId="451F0D6E" w14:textId="77777777" w:rsidTr="05D94255">
        <w:trPr>
          <w:trHeight w:val="300"/>
        </w:trPr>
        <w:tc>
          <w:tcPr>
            <w:tcW w:w="6091" w:type="dxa"/>
          </w:tcPr>
          <w:p w14:paraId="53375AE8" w14:textId="05997AE9" w:rsidR="000770D6" w:rsidRDefault="000770D6" w:rsidP="000770D6">
            <w:pPr>
              <w:rPr>
                <w:rFonts w:ascii="Arial" w:eastAsia="Arial" w:hAnsi="Arial" w:cs="Arial"/>
              </w:rPr>
            </w:pPr>
            <w:r w:rsidRPr="0E7A09C7">
              <w:rPr>
                <w:rFonts w:ascii="Arial" w:eastAsia="Arial" w:hAnsi="Arial" w:cs="Arial"/>
              </w:rPr>
              <w:t>Experience of partnership working across sectors.</w:t>
            </w:r>
          </w:p>
        </w:tc>
        <w:tc>
          <w:tcPr>
            <w:tcW w:w="1417" w:type="dxa"/>
          </w:tcPr>
          <w:p w14:paraId="126E1B5C" w14:textId="5FFF23D2" w:rsidR="000770D6" w:rsidRDefault="000770D6" w:rsidP="00512C8A">
            <w:pPr>
              <w:jc w:val="center"/>
              <w:rPr>
                <w:rFonts w:ascii="Arial" w:eastAsia="Arial" w:hAnsi="Arial" w:cs="Arial"/>
              </w:rPr>
            </w:pPr>
          </w:p>
        </w:tc>
        <w:tc>
          <w:tcPr>
            <w:tcW w:w="1507" w:type="dxa"/>
          </w:tcPr>
          <w:p w14:paraId="56B4B326" w14:textId="2A1B39FB" w:rsidR="000770D6" w:rsidRDefault="000770D6" w:rsidP="00512C8A">
            <w:pPr>
              <w:jc w:val="center"/>
              <w:rPr>
                <w:rFonts w:ascii="Arial" w:eastAsia="Arial" w:hAnsi="Arial" w:cs="Arial"/>
              </w:rPr>
            </w:pPr>
            <w:r w:rsidRPr="0E7A09C7">
              <w:rPr>
                <w:rFonts w:ascii="Arial" w:eastAsia="Arial" w:hAnsi="Arial" w:cs="Arial"/>
              </w:rPr>
              <w:t>x</w:t>
            </w:r>
          </w:p>
        </w:tc>
      </w:tr>
      <w:tr w:rsidR="000770D6" w14:paraId="6B2DAF4B" w14:textId="77777777" w:rsidTr="05D94255">
        <w:trPr>
          <w:trHeight w:val="300"/>
        </w:trPr>
        <w:tc>
          <w:tcPr>
            <w:tcW w:w="6091" w:type="dxa"/>
          </w:tcPr>
          <w:p w14:paraId="726D420D" w14:textId="321B4770" w:rsidR="000770D6" w:rsidRDefault="000770D6" w:rsidP="000770D6">
            <w:pPr>
              <w:rPr>
                <w:rFonts w:ascii="Arial" w:eastAsia="Arial" w:hAnsi="Arial" w:cs="Arial"/>
              </w:rPr>
            </w:pPr>
            <w:r w:rsidRPr="0E7A09C7">
              <w:rPr>
                <w:rFonts w:ascii="Arial" w:eastAsia="Arial" w:hAnsi="Arial" w:cs="Arial"/>
              </w:rPr>
              <w:t>Experience of producing reports for funders and research partners.</w:t>
            </w:r>
          </w:p>
        </w:tc>
        <w:tc>
          <w:tcPr>
            <w:tcW w:w="1417" w:type="dxa"/>
          </w:tcPr>
          <w:p w14:paraId="1F070583" w14:textId="396DC583" w:rsidR="000770D6" w:rsidRDefault="000770D6" w:rsidP="00512C8A">
            <w:pPr>
              <w:jc w:val="center"/>
              <w:rPr>
                <w:rFonts w:ascii="Arial" w:eastAsia="Arial" w:hAnsi="Arial" w:cs="Arial"/>
              </w:rPr>
            </w:pPr>
          </w:p>
        </w:tc>
        <w:tc>
          <w:tcPr>
            <w:tcW w:w="1507" w:type="dxa"/>
          </w:tcPr>
          <w:p w14:paraId="630698EA" w14:textId="002877E0" w:rsidR="000770D6" w:rsidRDefault="000770D6" w:rsidP="00512C8A">
            <w:pPr>
              <w:jc w:val="center"/>
              <w:rPr>
                <w:rFonts w:ascii="Arial" w:eastAsia="Arial" w:hAnsi="Arial" w:cs="Arial"/>
              </w:rPr>
            </w:pPr>
            <w:r w:rsidRPr="0E7A09C7">
              <w:rPr>
                <w:rFonts w:ascii="Arial" w:eastAsia="Arial" w:hAnsi="Arial" w:cs="Arial"/>
              </w:rPr>
              <w:t>x</w:t>
            </w:r>
          </w:p>
        </w:tc>
      </w:tr>
    </w:tbl>
    <w:p w14:paraId="357BF34F" w14:textId="03569912" w:rsidR="00922E50" w:rsidRDefault="00922E50" w:rsidP="5D3464F7">
      <w:pPr>
        <w:rPr>
          <w:rFonts w:ascii="Arial" w:eastAsia="Arial" w:hAnsi="Arial" w:cs="Arial"/>
        </w:rPr>
      </w:pPr>
    </w:p>
    <w:p w14:paraId="265BF94E" w14:textId="77777777" w:rsidR="000770D6" w:rsidRDefault="000770D6">
      <w:pPr>
        <w:rPr>
          <w:rFonts w:ascii="Arial" w:eastAsia="Arial" w:hAnsi="Arial" w:cs="Arial"/>
          <w:b/>
          <w:bCs/>
          <w:color w:val="000000" w:themeColor="text1"/>
        </w:rPr>
      </w:pPr>
      <w:r>
        <w:rPr>
          <w:rFonts w:ascii="Arial" w:eastAsia="Arial" w:hAnsi="Arial" w:cs="Arial"/>
          <w:b/>
          <w:bCs/>
          <w:color w:val="000000" w:themeColor="text1"/>
        </w:rPr>
        <w:br w:type="page"/>
      </w:r>
    </w:p>
    <w:p w14:paraId="48D3412B" w14:textId="5C077D3A" w:rsidR="00922E50" w:rsidRDefault="0EEF1275" w:rsidP="5D3464F7">
      <w:pPr>
        <w:rPr>
          <w:rFonts w:ascii="Arial" w:eastAsia="Arial" w:hAnsi="Arial" w:cs="Arial"/>
          <w:color w:val="000000" w:themeColor="text1"/>
        </w:rPr>
      </w:pPr>
      <w:r w:rsidRPr="5D3464F7">
        <w:rPr>
          <w:rFonts w:ascii="Arial" w:eastAsia="Arial" w:hAnsi="Arial" w:cs="Arial"/>
          <w:b/>
          <w:bCs/>
          <w:color w:val="000000" w:themeColor="text1"/>
        </w:rPr>
        <w:lastRenderedPageBreak/>
        <w:t>Management and Support</w:t>
      </w:r>
    </w:p>
    <w:p w14:paraId="3270E053" w14:textId="2354425D" w:rsidR="00922E50" w:rsidRDefault="0EEF1275" w:rsidP="5D3464F7">
      <w:pPr>
        <w:rPr>
          <w:rFonts w:ascii="Arial" w:eastAsia="Arial" w:hAnsi="Arial" w:cs="Arial"/>
          <w:color w:val="000000" w:themeColor="text1"/>
        </w:rPr>
      </w:pPr>
      <w:r w:rsidRPr="5D3464F7">
        <w:rPr>
          <w:rFonts w:ascii="Arial" w:eastAsia="Arial" w:hAnsi="Arial" w:cs="Arial"/>
          <w:color w:val="000000" w:themeColor="text1"/>
        </w:rPr>
        <w:t>The post holder will be responsible to the Scottish Gambling Education Hub’s Project Manager.</w:t>
      </w:r>
    </w:p>
    <w:p w14:paraId="414D51E4" w14:textId="623B699E" w:rsidR="00922E50" w:rsidRDefault="0EEF1275" w:rsidP="5D3464F7">
      <w:pPr>
        <w:rPr>
          <w:rFonts w:ascii="Arial" w:eastAsia="Arial" w:hAnsi="Arial" w:cs="Arial"/>
          <w:color w:val="000000" w:themeColor="text1"/>
        </w:rPr>
      </w:pPr>
      <w:r w:rsidRPr="5D3464F7">
        <w:rPr>
          <w:rFonts w:ascii="Arial" w:eastAsia="Arial" w:hAnsi="Arial" w:cs="Arial"/>
          <w:color w:val="000000" w:themeColor="text1"/>
        </w:rPr>
        <w:t>Fast Forward is committed to a policy of staff development through staff support, supervision and appraisal. The post holder, like all Fast Forward employees, will be expected to take an active role in the staff team.</w:t>
      </w:r>
    </w:p>
    <w:p w14:paraId="3B7377C6" w14:textId="4F0895C0" w:rsidR="00922E50" w:rsidRDefault="0EEF1275" w:rsidP="5D3464F7">
      <w:pPr>
        <w:rPr>
          <w:rFonts w:ascii="Arial" w:eastAsia="Arial" w:hAnsi="Arial" w:cs="Arial"/>
          <w:color w:val="000000" w:themeColor="text1"/>
        </w:rPr>
      </w:pPr>
      <w:r w:rsidRPr="5D3464F7">
        <w:rPr>
          <w:rFonts w:ascii="Arial" w:eastAsia="Arial" w:hAnsi="Arial" w:cs="Arial"/>
          <w:b/>
          <w:bCs/>
          <w:color w:val="000000" w:themeColor="text1"/>
        </w:rPr>
        <w:t>Conditions of Service</w:t>
      </w:r>
    </w:p>
    <w:p w14:paraId="00AF5637" w14:textId="2550EA7A" w:rsidR="00922E50" w:rsidRDefault="0EEF1275" w:rsidP="5D3464F7">
      <w:pPr>
        <w:rPr>
          <w:rFonts w:ascii="Arial" w:eastAsia="Arial" w:hAnsi="Arial" w:cs="Arial"/>
          <w:color w:val="000000" w:themeColor="text1"/>
        </w:rPr>
      </w:pPr>
      <w:r w:rsidRPr="5D3464F7">
        <w:rPr>
          <w:rFonts w:ascii="Arial" w:eastAsia="Arial" w:hAnsi="Arial" w:cs="Arial"/>
          <w:color w:val="000000" w:themeColor="text1"/>
        </w:rPr>
        <w:t>The post is fixed term until March 31st, 2029.</w:t>
      </w:r>
    </w:p>
    <w:p w14:paraId="51EA437E" w14:textId="348E93D6" w:rsidR="00922E50" w:rsidRDefault="69E46372" w:rsidP="5D3464F7">
      <w:pPr>
        <w:rPr>
          <w:rFonts w:ascii="Arial" w:eastAsia="Arial" w:hAnsi="Arial" w:cs="Arial"/>
          <w:color w:val="000000" w:themeColor="text1"/>
        </w:rPr>
      </w:pPr>
      <w:r w:rsidRPr="05D94255">
        <w:rPr>
          <w:rFonts w:ascii="Arial" w:eastAsia="Arial" w:hAnsi="Arial" w:cs="Arial"/>
          <w:color w:val="000000" w:themeColor="text1"/>
        </w:rPr>
        <w:t>The post holder is entitled to 36 days annual leave (inclusive of all public holidays).</w:t>
      </w:r>
    </w:p>
    <w:p w14:paraId="788434F8" w14:textId="5CE58E0F" w:rsidR="00922E50" w:rsidRDefault="0EEF1275" w:rsidP="5D3464F7">
      <w:pPr>
        <w:rPr>
          <w:rFonts w:ascii="Arial" w:eastAsia="Arial" w:hAnsi="Arial" w:cs="Arial"/>
          <w:color w:val="000000" w:themeColor="text1"/>
        </w:rPr>
      </w:pPr>
      <w:r w:rsidRPr="5D3464F7">
        <w:rPr>
          <w:rFonts w:ascii="Arial" w:eastAsia="Arial" w:hAnsi="Arial" w:cs="Arial"/>
          <w:color w:val="000000" w:themeColor="text1"/>
        </w:rPr>
        <w:t>Agreed mileage and subsistence allowances will be paid.</w:t>
      </w:r>
    </w:p>
    <w:p w14:paraId="50024211" w14:textId="282A6574" w:rsidR="00922E50" w:rsidRDefault="0EEF1275" w:rsidP="5D3464F7">
      <w:pPr>
        <w:rPr>
          <w:rFonts w:ascii="Arial" w:eastAsia="Arial" w:hAnsi="Arial" w:cs="Arial"/>
          <w:color w:val="000000" w:themeColor="text1"/>
        </w:rPr>
      </w:pPr>
      <w:r w:rsidRPr="5D3464F7">
        <w:rPr>
          <w:rFonts w:ascii="Arial" w:eastAsia="Arial" w:hAnsi="Arial" w:cs="Arial"/>
          <w:color w:val="000000" w:themeColor="text1"/>
        </w:rPr>
        <w:t>A system of time off in lieu applies for hours worked over and above the normal working week.</w:t>
      </w:r>
    </w:p>
    <w:p w14:paraId="0CAF533A" w14:textId="22D14D2A" w:rsidR="00922E50" w:rsidRDefault="0EEF1275" w:rsidP="5D3464F7">
      <w:pPr>
        <w:rPr>
          <w:rFonts w:ascii="Arial" w:eastAsia="Arial" w:hAnsi="Arial" w:cs="Arial"/>
          <w:color w:val="000000" w:themeColor="text1"/>
        </w:rPr>
      </w:pPr>
      <w:r w:rsidRPr="5D3464F7">
        <w:rPr>
          <w:rFonts w:ascii="Arial" w:eastAsia="Arial" w:hAnsi="Arial" w:cs="Arial"/>
          <w:color w:val="000000" w:themeColor="text1"/>
        </w:rPr>
        <w:t>Fast Forward has a policy of requiring all new personnel to have a satisfactory membership of the PVG scheme.</w:t>
      </w:r>
    </w:p>
    <w:p w14:paraId="1382735A" w14:textId="1E3674D2" w:rsidR="00922E50" w:rsidRDefault="0EEF1275" w:rsidP="5D3464F7">
      <w:pPr>
        <w:rPr>
          <w:rFonts w:ascii="Arial" w:eastAsia="Arial" w:hAnsi="Arial" w:cs="Arial"/>
          <w:color w:val="000000" w:themeColor="text1"/>
        </w:rPr>
      </w:pPr>
      <w:r w:rsidRPr="5D3464F7">
        <w:rPr>
          <w:rFonts w:ascii="Arial" w:eastAsia="Arial" w:hAnsi="Arial" w:cs="Arial"/>
          <w:color w:val="000000" w:themeColor="text1"/>
        </w:rPr>
        <w:t>All staff are automatically enrolled in the contributory staff pension scheme which is in operation and opt out options are available.</w:t>
      </w:r>
    </w:p>
    <w:p w14:paraId="3FB8D845" w14:textId="3443D7E7" w:rsidR="00922E50" w:rsidRDefault="0EEF1275" w:rsidP="5D3464F7">
      <w:pPr>
        <w:rPr>
          <w:rFonts w:ascii="Arial" w:eastAsia="Arial" w:hAnsi="Arial" w:cs="Arial"/>
          <w:color w:val="000000" w:themeColor="text1"/>
        </w:rPr>
      </w:pPr>
      <w:r w:rsidRPr="5D3464F7">
        <w:rPr>
          <w:rFonts w:ascii="Arial" w:eastAsia="Arial" w:hAnsi="Arial" w:cs="Arial"/>
          <w:color w:val="000000" w:themeColor="text1"/>
        </w:rPr>
        <w:t>Fast Forward is committed to being an equal opportunities employer.</w:t>
      </w:r>
    </w:p>
    <w:p w14:paraId="6630483A" w14:textId="0039C05F" w:rsidR="00922E50" w:rsidRDefault="0EEF1275" w:rsidP="5D3464F7">
      <w:pPr>
        <w:pStyle w:val="NoSpacing"/>
        <w:rPr>
          <w:rFonts w:ascii="Arial" w:eastAsia="Arial" w:hAnsi="Arial" w:cs="Arial"/>
          <w:color w:val="000000" w:themeColor="text1"/>
        </w:rPr>
      </w:pPr>
      <w:r w:rsidRPr="5D3464F7">
        <w:rPr>
          <w:rFonts w:ascii="Arial" w:eastAsia="Arial" w:hAnsi="Arial" w:cs="Arial"/>
          <w:color w:val="000000" w:themeColor="text1"/>
        </w:rPr>
        <w:t>Fast Forward</w:t>
      </w:r>
    </w:p>
    <w:p w14:paraId="3351CABE" w14:textId="5A3A7FC3" w:rsidR="00922E50" w:rsidRDefault="0EEF1275" w:rsidP="5D3464F7">
      <w:pPr>
        <w:pStyle w:val="NoSpacing"/>
        <w:rPr>
          <w:rFonts w:ascii="Arial" w:eastAsia="Arial" w:hAnsi="Arial" w:cs="Arial"/>
          <w:color w:val="000000" w:themeColor="text1"/>
        </w:rPr>
      </w:pPr>
      <w:r w:rsidRPr="5D3464F7">
        <w:rPr>
          <w:rFonts w:ascii="Arial" w:eastAsia="Arial" w:hAnsi="Arial" w:cs="Arial"/>
          <w:color w:val="000000" w:themeColor="text1"/>
        </w:rPr>
        <w:t>4 Bernard St</w:t>
      </w:r>
    </w:p>
    <w:p w14:paraId="0DE5894E" w14:textId="1194D49D" w:rsidR="00922E50" w:rsidRDefault="0EEF1275" w:rsidP="5D3464F7">
      <w:pPr>
        <w:pStyle w:val="NoSpacing"/>
        <w:rPr>
          <w:rFonts w:ascii="Arial" w:eastAsia="Arial" w:hAnsi="Arial" w:cs="Arial"/>
          <w:color w:val="000000" w:themeColor="text1"/>
        </w:rPr>
      </w:pPr>
      <w:r w:rsidRPr="5D3464F7">
        <w:rPr>
          <w:rFonts w:ascii="Arial" w:eastAsia="Arial" w:hAnsi="Arial" w:cs="Arial"/>
          <w:color w:val="000000" w:themeColor="text1"/>
        </w:rPr>
        <w:t>Edinburgh</w:t>
      </w:r>
    </w:p>
    <w:p w14:paraId="0FEA0526" w14:textId="56136C8A" w:rsidR="00922E50" w:rsidRDefault="0EEF1275" w:rsidP="5D3464F7">
      <w:pPr>
        <w:pStyle w:val="NoSpacing"/>
        <w:rPr>
          <w:rFonts w:ascii="Arial" w:eastAsia="Arial" w:hAnsi="Arial" w:cs="Arial"/>
          <w:color w:val="000000" w:themeColor="text1"/>
        </w:rPr>
      </w:pPr>
      <w:r w:rsidRPr="5D3464F7">
        <w:rPr>
          <w:rFonts w:ascii="Arial" w:eastAsia="Arial" w:hAnsi="Arial" w:cs="Arial"/>
          <w:color w:val="000000" w:themeColor="text1"/>
        </w:rPr>
        <w:t>EH6 6PP</w:t>
      </w:r>
    </w:p>
    <w:p w14:paraId="7CA6834E" w14:textId="6FBE91CC" w:rsidR="00922E50" w:rsidRDefault="0EEF1275" w:rsidP="5D3464F7">
      <w:pPr>
        <w:rPr>
          <w:rFonts w:ascii="Arial" w:eastAsia="Arial" w:hAnsi="Arial" w:cs="Arial"/>
          <w:color w:val="000000" w:themeColor="text1"/>
        </w:rPr>
      </w:pPr>
      <w:r w:rsidRPr="5D3464F7">
        <w:rPr>
          <w:rFonts w:ascii="Arial" w:eastAsia="Arial" w:hAnsi="Arial" w:cs="Arial"/>
          <w:color w:val="000000" w:themeColor="text1"/>
        </w:rPr>
        <w:t>Tel: 0131-554-4300</w:t>
      </w:r>
    </w:p>
    <w:p w14:paraId="1E0CB2F3" w14:textId="1B1C2CF6" w:rsidR="00922E50" w:rsidRDefault="0EEF1275" w:rsidP="5D3464F7">
      <w:pPr>
        <w:rPr>
          <w:rFonts w:ascii="Arial" w:eastAsia="Arial" w:hAnsi="Arial" w:cs="Arial"/>
          <w:color w:val="000000" w:themeColor="text1"/>
        </w:rPr>
      </w:pPr>
      <w:r w:rsidRPr="5D3464F7">
        <w:rPr>
          <w:rFonts w:ascii="Arial" w:eastAsia="Arial" w:hAnsi="Arial" w:cs="Arial"/>
          <w:color w:val="000000" w:themeColor="text1"/>
        </w:rPr>
        <w:t xml:space="preserve">Email: </w:t>
      </w:r>
      <w:hyperlink r:id="rId11">
        <w:r w:rsidRPr="5D3464F7">
          <w:rPr>
            <w:rStyle w:val="Hyperlink"/>
          </w:rPr>
          <w:t>admin@fastforward.org.uk</w:t>
        </w:r>
      </w:hyperlink>
      <w:r w:rsidRPr="5D3464F7">
        <w:rPr>
          <w:rFonts w:ascii="Arial" w:eastAsia="Arial" w:hAnsi="Arial" w:cs="Arial"/>
          <w:color w:val="000000" w:themeColor="text1"/>
        </w:rPr>
        <w:t xml:space="preserve"> </w:t>
      </w:r>
    </w:p>
    <w:p w14:paraId="5E5787A5" w14:textId="6319DD2D" w:rsidR="00922E50" w:rsidRPr="00DD41A8" w:rsidRDefault="0EEF1275" w:rsidP="0E7A09C7">
      <w:pPr>
        <w:rPr>
          <w:rFonts w:ascii="Arial" w:eastAsia="Arial" w:hAnsi="Arial" w:cs="Arial"/>
          <w:color w:val="000000" w:themeColor="text1"/>
        </w:rPr>
      </w:pPr>
      <w:r w:rsidRPr="5D3464F7">
        <w:rPr>
          <w:rFonts w:ascii="Arial" w:eastAsia="Arial" w:hAnsi="Arial" w:cs="Arial"/>
          <w:color w:val="000000" w:themeColor="text1"/>
        </w:rPr>
        <w:t xml:space="preserve">Website: </w:t>
      </w:r>
      <w:hyperlink r:id="rId12">
        <w:r w:rsidRPr="5D3464F7">
          <w:rPr>
            <w:rStyle w:val="Hyperlink"/>
          </w:rPr>
          <w:t>www.fastforward.org.uk</w:t>
        </w:r>
      </w:hyperlink>
    </w:p>
    <w:sectPr w:rsidR="00922E50" w:rsidRPr="00DD41A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1C3D2"/>
    <w:multiLevelType w:val="hybridMultilevel"/>
    <w:tmpl w:val="FFFFFFFF"/>
    <w:lvl w:ilvl="0" w:tplc="2AB85A82">
      <w:start w:val="1"/>
      <w:numFmt w:val="bullet"/>
      <w:lvlText w:val=""/>
      <w:lvlJc w:val="left"/>
      <w:pPr>
        <w:ind w:left="720" w:hanging="360"/>
      </w:pPr>
      <w:rPr>
        <w:rFonts w:ascii="Symbol" w:hAnsi="Symbol" w:hint="default"/>
      </w:rPr>
    </w:lvl>
    <w:lvl w:ilvl="1" w:tplc="A81A5F56">
      <w:start w:val="1"/>
      <w:numFmt w:val="bullet"/>
      <w:lvlText w:val="o"/>
      <w:lvlJc w:val="left"/>
      <w:pPr>
        <w:ind w:left="1440" w:hanging="360"/>
      </w:pPr>
      <w:rPr>
        <w:rFonts w:ascii="Courier New" w:hAnsi="Courier New" w:hint="default"/>
      </w:rPr>
    </w:lvl>
    <w:lvl w:ilvl="2" w:tplc="F8DCB848">
      <w:start w:val="1"/>
      <w:numFmt w:val="bullet"/>
      <w:lvlText w:val=""/>
      <w:lvlJc w:val="left"/>
      <w:pPr>
        <w:ind w:left="2160" w:hanging="360"/>
      </w:pPr>
      <w:rPr>
        <w:rFonts w:ascii="Wingdings" w:hAnsi="Wingdings" w:hint="default"/>
      </w:rPr>
    </w:lvl>
    <w:lvl w:ilvl="3" w:tplc="46083400">
      <w:start w:val="1"/>
      <w:numFmt w:val="bullet"/>
      <w:lvlText w:val=""/>
      <w:lvlJc w:val="left"/>
      <w:pPr>
        <w:ind w:left="2880" w:hanging="360"/>
      </w:pPr>
      <w:rPr>
        <w:rFonts w:ascii="Symbol" w:hAnsi="Symbol" w:hint="default"/>
      </w:rPr>
    </w:lvl>
    <w:lvl w:ilvl="4" w:tplc="584CBD2A">
      <w:start w:val="1"/>
      <w:numFmt w:val="bullet"/>
      <w:lvlText w:val="o"/>
      <w:lvlJc w:val="left"/>
      <w:pPr>
        <w:ind w:left="3600" w:hanging="360"/>
      </w:pPr>
      <w:rPr>
        <w:rFonts w:ascii="Courier New" w:hAnsi="Courier New" w:hint="default"/>
      </w:rPr>
    </w:lvl>
    <w:lvl w:ilvl="5" w:tplc="760C0A98">
      <w:start w:val="1"/>
      <w:numFmt w:val="bullet"/>
      <w:lvlText w:val=""/>
      <w:lvlJc w:val="left"/>
      <w:pPr>
        <w:ind w:left="4320" w:hanging="360"/>
      </w:pPr>
      <w:rPr>
        <w:rFonts w:ascii="Wingdings" w:hAnsi="Wingdings" w:hint="default"/>
      </w:rPr>
    </w:lvl>
    <w:lvl w:ilvl="6" w:tplc="E9EA3A22">
      <w:start w:val="1"/>
      <w:numFmt w:val="bullet"/>
      <w:lvlText w:val=""/>
      <w:lvlJc w:val="left"/>
      <w:pPr>
        <w:ind w:left="5040" w:hanging="360"/>
      </w:pPr>
      <w:rPr>
        <w:rFonts w:ascii="Symbol" w:hAnsi="Symbol" w:hint="default"/>
      </w:rPr>
    </w:lvl>
    <w:lvl w:ilvl="7" w:tplc="8AFA3016">
      <w:start w:val="1"/>
      <w:numFmt w:val="bullet"/>
      <w:lvlText w:val="o"/>
      <w:lvlJc w:val="left"/>
      <w:pPr>
        <w:ind w:left="5760" w:hanging="360"/>
      </w:pPr>
      <w:rPr>
        <w:rFonts w:ascii="Courier New" w:hAnsi="Courier New" w:hint="default"/>
      </w:rPr>
    </w:lvl>
    <w:lvl w:ilvl="8" w:tplc="321E0C8E">
      <w:start w:val="1"/>
      <w:numFmt w:val="bullet"/>
      <w:lvlText w:val=""/>
      <w:lvlJc w:val="left"/>
      <w:pPr>
        <w:ind w:left="6480" w:hanging="360"/>
      </w:pPr>
      <w:rPr>
        <w:rFonts w:ascii="Wingdings" w:hAnsi="Wingdings" w:hint="default"/>
      </w:rPr>
    </w:lvl>
  </w:abstractNum>
  <w:abstractNum w:abstractNumId="1" w15:restartNumberingAfterBreak="0">
    <w:nsid w:val="21B75E54"/>
    <w:multiLevelType w:val="hybridMultilevel"/>
    <w:tmpl w:val="FFFFFFFF"/>
    <w:lvl w:ilvl="0" w:tplc="9F982F10">
      <w:start w:val="1"/>
      <w:numFmt w:val="bullet"/>
      <w:lvlText w:val=""/>
      <w:lvlJc w:val="left"/>
      <w:pPr>
        <w:ind w:left="720" w:hanging="360"/>
      </w:pPr>
      <w:rPr>
        <w:rFonts w:ascii="Symbol" w:hAnsi="Symbol" w:hint="default"/>
      </w:rPr>
    </w:lvl>
    <w:lvl w:ilvl="1" w:tplc="FF96B86E">
      <w:start w:val="1"/>
      <w:numFmt w:val="bullet"/>
      <w:lvlText w:val="o"/>
      <w:lvlJc w:val="left"/>
      <w:pPr>
        <w:ind w:left="1440" w:hanging="360"/>
      </w:pPr>
      <w:rPr>
        <w:rFonts w:ascii="Courier New" w:hAnsi="Courier New" w:hint="default"/>
      </w:rPr>
    </w:lvl>
    <w:lvl w:ilvl="2" w:tplc="CAA4778A">
      <w:start w:val="1"/>
      <w:numFmt w:val="bullet"/>
      <w:lvlText w:val=""/>
      <w:lvlJc w:val="left"/>
      <w:pPr>
        <w:ind w:left="2160" w:hanging="360"/>
      </w:pPr>
      <w:rPr>
        <w:rFonts w:ascii="Wingdings" w:hAnsi="Wingdings" w:hint="default"/>
      </w:rPr>
    </w:lvl>
    <w:lvl w:ilvl="3" w:tplc="4BA8CE2A">
      <w:start w:val="1"/>
      <w:numFmt w:val="bullet"/>
      <w:lvlText w:val=""/>
      <w:lvlJc w:val="left"/>
      <w:pPr>
        <w:ind w:left="2880" w:hanging="360"/>
      </w:pPr>
      <w:rPr>
        <w:rFonts w:ascii="Symbol" w:hAnsi="Symbol" w:hint="default"/>
      </w:rPr>
    </w:lvl>
    <w:lvl w:ilvl="4" w:tplc="ACBC3360">
      <w:start w:val="1"/>
      <w:numFmt w:val="bullet"/>
      <w:lvlText w:val="o"/>
      <w:lvlJc w:val="left"/>
      <w:pPr>
        <w:ind w:left="3600" w:hanging="360"/>
      </w:pPr>
      <w:rPr>
        <w:rFonts w:ascii="Courier New" w:hAnsi="Courier New" w:hint="default"/>
      </w:rPr>
    </w:lvl>
    <w:lvl w:ilvl="5" w:tplc="3508C5DC">
      <w:start w:val="1"/>
      <w:numFmt w:val="bullet"/>
      <w:lvlText w:val=""/>
      <w:lvlJc w:val="left"/>
      <w:pPr>
        <w:ind w:left="4320" w:hanging="360"/>
      </w:pPr>
      <w:rPr>
        <w:rFonts w:ascii="Wingdings" w:hAnsi="Wingdings" w:hint="default"/>
      </w:rPr>
    </w:lvl>
    <w:lvl w:ilvl="6" w:tplc="2CA4F398">
      <w:start w:val="1"/>
      <w:numFmt w:val="bullet"/>
      <w:lvlText w:val=""/>
      <w:lvlJc w:val="left"/>
      <w:pPr>
        <w:ind w:left="5040" w:hanging="360"/>
      </w:pPr>
      <w:rPr>
        <w:rFonts w:ascii="Symbol" w:hAnsi="Symbol" w:hint="default"/>
      </w:rPr>
    </w:lvl>
    <w:lvl w:ilvl="7" w:tplc="D548B1FC">
      <w:start w:val="1"/>
      <w:numFmt w:val="bullet"/>
      <w:lvlText w:val="o"/>
      <w:lvlJc w:val="left"/>
      <w:pPr>
        <w:ind w:left="5760" w:hanging="360"/>
      </w:pPr>
      <w:rPr>
        <w:rFonts w:ascii="Courier New" w:hAnsi="Courier New" w:hint="default"/>
      </w:rPr>
    </w:lvl>
    <w:lvl w:ilvl="8" w:tplc="B630F07A">
      <w:start w:val="1"/>
      <w:numFmt w:val="bullet"/>
      <w:lvlText w:val=""/>
      <w:lvlJc w:val="left"/>
      <w:pPr>
        <w:ind w:left="6480" w:hanging="360"/>
      </w:pPr>
      <w:rPr>
        <w:rFonts w:ascii="Wingdings" w:hAnsi="Wingdings" w:hint="default"/>
      </w:rPr>
    </w:lvl>
  </w:abstractNum>
  <w:abstractNum w:abstractNumId="2" w15:restartNumberingAfterBreak="0">
    <w:nsid w:val="22B0901F"/>
    <w:multiLevelType w:val="hybridMultilevel"/>
    <w:tmpl w:val="FFFFFFFF"/>
    <w:lvl w:ilvl="0" w:tplc="375631B6">
      <w:start w:val="1"/>
      <w:numFmt w:val="bullet"/>
      <w:lvlText w:val=""/>
      <w:lvlJc w:val="left"/>
      <w:pPr>
        <w:ind w:left="720" w:hanging="360"/>
      </w:pPr>
      <w:rPr>
        <w:rFonts w:ascii="Symbol" w:hAnsi="Symbol" w:hint="default"/>
      </w:rPr>
    </w:lvl>
    <w:lvl w:ilvl="1" w:tplc="9C8C311C">
      <w:start w:val="1"/>
      <w:numFmt w:val="bullet"/>
      <w:lvlText w:val="o"/>
      <w:lvlJc w:val="left"/>
      <w:pPr>
        <w:ind w:left="1440" w:hanging="360"/>
      </w:pPr>
      <w:rPr>
        <w:rFonts w:ascii="Courier New" w:hAnsi="Courier New" w:hint="default"/>
      </w:rPr>
    </w:lvl>
    <w:lvl w:ilvl="2" w:tplc="6F1AA76C">
      <w:start w:val="1"/>
      <w:numFmt w:val="bullet"/>
      <w:lvlText w:val=""/>
      <w:lvlJc w:val="left"/>
      <w:pPr>
        <w:ind w:left="2160" w:hanging="360"/>
      </w:pPr>
      <w:rPr>
        <w:rFonts w:ascii="Wingdings" w:hAnsi="Wingdings" w:hint="default"/>
      </w:rPr>
    </w:lvl>
    <w:lvl w:ilvl="3" w:tplc="4B1AA11E">
      <w:start w:val="1"/>
      <w:numFmt w:val="bullet"/>
      <w:lvlText w:val=""/>
      <w:lvlJc w:val="left"/>
      <w:pPr>
        <w:ind w:left="2880" w:hanging="360"/>
      </w:pPr>
      <w:rPr>
        <w:rFonts w:ascii="Symbol" w:hAnsi="Symbol" w:hint="default"/>
      </w:rPr>
    </w:lvl>
    <w:lvl w:ilvl="4" w:tplc="8580245C">
      <w:start w:val="1"/>
      <w:numFmt w:val="bullet"/>
      <w:lvlText w:val="o"/>
      <w:lvlJc w:val="left"/>
      <w:pPr>
        <w:ind w:left="3600" w:hanging="360"/>
      </w:pPr>
      <w:rPr>
        <w:rFonts w:ascii="Courier New" w:hAnsi="Courier New" w:hint="default"/>
      </w:rPr>
    </w:lvl>
    <w:lvl w:ilvl="5" w:tplc="34C4B702">
      <w:start w:val="1"/>
      <w:numFmt w:val="bullet"/>
      <w:lvlText w:val=""/>
      <w:lvlJc w:val="left"/>
      <w:pPr>
        <w:ind w:left="4320" w:hanging="360"/>
      </w:pPr>
      <w:rPr>
        <w:rFonts w:ascii="Wingdings" w:hAnsi="Wingdings" w:hint="default"/>
      </w:rPr>
    </w:lvl>
    <w:lvl w:ilvl="6" w:tplc="79B22794">
      <w:start w:val="1"/>
      <w:numFmt w:val="bullet"/>
      <w:lvlText w:val=""/>
      <w:lvlJc w:val="left"/>
      <w:pPr>
        <w:ind w:left="5040" w:hanging="360"/>
      </w:pPr>
      <w:rPr>
        <w:rFonts w:ascii="Symbol" w:hAnsi="Symbol" w:hint="default"/>
      </w:rPr>
    </w:lvl>
    <w:lvl w:ilvl="7" w:tplc="AE72CEF0">
      <w:start w:val="1"/>
      <w:numFmt w:val="bullet"/>
      <w:lvlText w:val="o"/>
      <w:lvlJc w:val="left"/>
      <w:pPr>
        <w:ind w:left="5760" w:hanging="360"/>
      </w:pPr>
      <w:rPr>
        <w:rFonts w:ascii="Courier New" w:hAnsi="Courier New" w:hint="default"/>
      </w:rPr>
    </w:lvl>
    <w:lvl w:ilvl="8" w:tplc="6E8A372E">
      <w:start w:val="1"/>
      <w:numFmt w:val="bullet"/>
      <w:lvlText w:val=""/>
      <w:lvlJc w:val="left"/>
      <w:pPr>
        <w:ind w:left="6480" w:hanging="360"/>
      </w:pPr>
      <w:rPr>
        <w:rFonts w:ascii="Wingdings" w:hAnsi="Wingdings" w:hint="default"/>
      </w:rPr>
    </w:lvl>
  </w:abstractNum>
  <w:abstractNum w:abstractNumId="3" w15:restartNumberingAfterBreak="0">
    <w:nsid w:val="40F4E0DF"/>
    <w:multiLevelType w:val="hybridMultilevel"/>
    <w:tmpl w:val="FFFFFFFF"/>
    <w:lvl w:ilvl="0" w:tplc="48F09690">
      <w:start w:val="1"/>
      <w:numFmt w:val="bullet"/>
      <w:lvlText w:val=""/>
      <w:lvlJc w:val="left"/>
      <w:pPr>
        <w:ind w:left="720" w:hanging="360"/>
      </w:pPr>
      <w:rPr>
        <w:rFonts w:ascii="Symbol" w:hAnsi="Symbol" w:hint="default"/>
      </w:rPr>
    </w:lvl>
    <w:lvl w:ilvl="1" w:tplc="A73C41C6">
      <w:start w:val="1"/>
      <w:numFmt w:val="bullet"/>
      <w:lvlText w:val="o"/>
      <w:lvlJc w:val="left"/>
      <w:pPr>
        <w:ind w:left="1440" w:hanging="360"/>
      </w:pPr>
      <w:rPr>
        <w:rFonts w:ascii="Courier New" w:hAnsi="Courier New" w:hint="default"/>
      </w:rPr>
    </w:lvl>
    <w:lvl w:ilvl="2" w:tplc="D40ED9B2">
      <w:start w:val="1"/>
      <w:numFmt w:val="bullet"/>
      <w:lvlText w:val=""/>
      <w:lvlJc w:val="left"/>
      <w:pPr>
        <w:ind w:left="2160" w:hanging="360"/>
      </w:pPr>
      <w:rPr>
        <w:rFonts w:ascii="Wingdings" w:hAnsi="Wingdings" w:hint="default"/>
      </w:rPr>
    </w:lvl>
    <w:lvl w:ilvl="3" w:tplc="276241D8">
      <w:start w:val="1"/>
      <w:numFmt w:val="bullet"/>
      <w:lvlText w:val=""/>
      <w:lvlJc w:val="left"/>
      <w:pPr>
        <w:ind w:left="2880" w:hanging="360"/>
      </w:pPr>
      <w:rPr>
        <w:rFonts w:ascii="Symbol" w:hAnsi="Symbol" w:hint="default"/>
      </w:rPr>
    </w:lvl>
    <w:lvl w:ilvl="4" w:tplc="71D8FA48">
      <w:start w:val="1"/>
      <w:numFmt w:val="bullet"/>
      <w:lvlText w:val="o"/>
      <w:lvlJc w:val="left"/>
      <w:pPr>
        <w:ind w:left="3600" w:hanging="360"/>
      </w:pPr>
      <w:rPr>
        <w:rFonts w:ascii="Courier New" w:hAnsi="Courier New" w:hint="default"/>
      </w:rPr>
    </w:lvl>
    <w:lvl w:ilvl="5" w:tplc="1D581532">
      <w:start w:val="1"/>
      <w:numFmt w:val="bullet"/>
      <w:lvlText w:val=""/>
      <w:lvlJc w:val="left"/>
      <w:pPr>
        <w:ind w:left="4320" w:hanging="360"/>
      </w:pPr>
      <w:rPr>
        <w:rFonts w:ascii="Wingdings" w:hAnsi="Wingdings" w:hint="default"/>
      </w:rPr>
    </w:lvl>
    <w:lvl w:ilvl="6" w:tplc="5C1C0270">
      <w:start w:val="1"/>
      <w:numFmt w:val="bullet"/>
      <w:lvlText w:val=""/>
      <w:lvlJc w:val="left"/>
      <w:pPr>
        <w:ind w:left="5040" w:hanging="360"/>
      </w:pPr>
      <w:rPr>
        <w:rFonts w:ascii="Symbol" w:hAnsi="Symbol" w:hint="default"/>
      </w:rPr>
    </w:lvl>
    <w:lvl w:ilvl="7" w:tplc="CA3CE786">
      <w:start w:val="1"/>
      <w:numFmt w:val="bullet"/>
      <w:lvlText w:val="o"/>
      <w:lvlJc w:val="left"/>
      <w:pPr>
        <w:ind w:left="5760" w:hanging="360"/>
      </w:pPr>
      <w:rPr>
        <w:rFonts w:ascii="Courier New" w:hAnsi="Courier New" w:hint="default"/>
      </w:rPr>
    </w:lvl>
    <w:lvl w:ilvl="8" w:tplc="82CEACFA">
      <w:start w:val="1"/>
      <w:numFmt w:val="bullet"/>
      <w:lvlText w:val=""/>
      <w:lvlJc w:val="left"/>
      <w:pPr>
        <w:ind w:left="6480" w:hanging="360"/>
      </w:pPr>
      <w:rPr>
        <w:rFonts w:ascii="Wingdings" w:hAnsi="Wingdings" w:hint="default"/>
      </w:rPr>
    </w:lvl>
  </w:abstractNum>
  <w:abstractNum w:abstractNumId="4" w15:restartNumberingAfterBreak="0">
    <w:nsid w:val="521B4622"/>
    <w:multiLevelType w:val="hybridMultilevel"/>
    <w:tmpl w:val="FFFFFFFF"/>
    <w:lvl w:ilvl="0" w:tplc="F35EFCF0">
      <w:start w:val="1"/>
      <w:numFmt w:val="bullet"/>
      <w:lvlText w:val=""/>
      <w:lvlJc w:val="left"/>
      <w:pPr>
        <w:ind w:left="720" w:hanging="360"/>
      </w:pPr>
      <w:rPr>
        <w:rFonts w:ascii="Symbol" w:hAnsi="Symbol" w:hint="default"/>
      </w:rPr>
    </w:lvl>
    <w:lvl w:ilvl="1" w:tplc="3B627512">
      <w:start w:val="1"/>
      <w:numFmt w:val="bullet"/>
      <w:lvlText w:val="o"/>
      <w:lvlJc w:val="left"/>
      <w:pPr>
        <w:ind w:left="1440" w:hanging="360"/>
      </w:pPr>
      <w:rPr>
        <w:rFonts w:ascii="Courier New" w:hAnsi="Courier New" w:hint="default"/>
      </w:rPr>
    </w:lvl>
    <w:lvl w:ilvl="2" w:tplc="BEDEC590">
      <w:start w:val="1"/>
      <w:numFmt w:val="bullet"/>
      <w:lvlText w:val=""/>
      <w:lvlJc w:val="left"/>
      <w:pPr>
        <w:ind w:left="2160" w:hanging="360"/>
      </w:pPr>
      <w:rPr>
        <w:rFonts w:ascii="Wingdings" w:hAnsi="Wingdings" w:hint="default"/>
      </w:rPr>
    </w:lvl>
    <w:lvl w:ilvl="3" w:tplc="995033D8">
      <w:start w:val="1"/>
      <w:numFmt w:val="bullet"/>
      <w:lvlText w:val=""/>
      <w:lvlJc w:val="left"/>
      <w:pPr>
        <w:ind w:left="2880" w:hanging="360"/>
      </w:pPr>
      <w:rPr>
        <w:rFonts w:ascii="Symbol" w:hAnsi="Symbol" w:hint="default"/>
      </w:rPr>
    </w:lvl>
    <w:lvl w:ilvl="4" w:tplc="42483B5A">
      <w:start w:val="1"/>
      <w:numFmt w:val="bullet"/>
      <w:lvlText w:val="o"/>
      <w:lvlJc w:val="left"/>
      <w:pPr>
        <w:ind w:left="3600" w:hanging="360"/>
      </w:pPr>
      <w:rPr>
        <w:rFonts w:ascii="Courier New" w:hAnsi="Courier New" w:hint="default"/>
      </w:rPr>
    </w:lvl>
    <w:lvl w:ilvl="5" w:tplc="6BF401EE">
      <w:start w:val="1"/>
      <w:numFmt w:val="bullet"/>
      <w:lvlText w:val=""/>
      <w:lvlJc w:val="left"/>
      <w:pPr>
        <w:ind w:left="4320" w:hanging="360"/>
      </w:pPr>
      <w:rPr>
        <w:rFonts w:ascii="Wingdings" w:hAnsi="Wingdings" w:hint="default"/>
      </w:rPr>
    </w:lvl>
    <w:lvl w:ilvl="6" w:tplc="52026C24">
      <w:start w:val="1"/>
      <w:numFmt w:val="bullet"/>
      <w:lvlText w:val=""/>
      <w:lvlJc w:val="left"/>
      <w:pPr>
        <w:ind w:left="5040" w:hanging="360"/>
      </w:pPr>
      <w:rPr>
        <w:rFonts w:ascii="Symbol" w:hAnsi="Symbol" w:hint="default"/>
      </w:rPr>
    </w:lvl>
    <w:lvl w:ilvl="7" w:tplc="057E151E">
      <w:start w:val="1"/>
      <w:numFmt w:val="bullet"/>
      <w:lvlText w:val="o"/>
      <w:lvlJc w:val="left"/>
      <w:pPr>
        <w:ind w:left="5760" w:hanging="360"/>
      </w:pPr>
      <w:rPr>
        <w:rFonts w:ascii="Courier New" w:hAnsi="Courier New" w:hint="default"/>
      </w:rPr>
    </w:lvl>
    <w:lvl w:ilvl="8" w:tplc="846243CC">
      <w:start w:val="1"/>
      <w:numFmt w:val="bullet"/>
      <w:lvlText w:val=""/>
      <w:lvlJc w:val="left"/>
      <w:pPr>
        <w:ind w:left="6480" w:hanging="360"/>
      </w:pPr>
      <w:rPr>
        <w:rFonts w:ascii="Wingdings" w:hAnsi="Wingdings" w:hint="default"/>
      </w:rPr>
    </w:lvl>
  </w:abstractNum>
  <w:abstractNum w:abstractNumId="5" w15:restartNumberingAfterBreak="0">
    <w:nsid w:val="5789922F"/>
    <w:multiLevelType w:val="hybridMultilevel"/>
    <w:tmpl w:val="FFFFFFFF"/>
    <w:lvl w:ilvl="0" w:tplc="81287E16">
      <w:start w:val="1"/>
      <w:numFmt w:val="bullet"/>
      <w:lvlText w:val=""/>
      <w:lvlJc w:val="left"/>
      <w:pPr>
        <w:ind w:left="720" w:hanging="360"/>
      </w:pPr>
      <w:rPr>
        <w:rFonts w:ascii="Symbol" w:hAnsi="Symbol" w:hint="default"/>
      </w:rPr>
    </w:lvl>
    <w:lvl w:ilvl="1" w:tplc="8F321A10">
      <w:start w:val="1"/>
      <w:numFmt w:val="bullet"/>
      <w:lvlText w:val="o"/>
      <w:lvlJc w:val="left"/>
      <w:pPr>
        <w:ind w:left="1440" w:hanging="360"/>
      </w:pPr>
      <w:rPr>
        <w:rFonts w:ascii="Courier New" w:hAnsi="Courier New" w:hint="default"/>
      </w:rPr>
    </w:lvl>
    <w:lvl w:ilvl="2" w:tplc="174864FE">
      <w:start w:val="1"/>
      <w:numFmt w:val="bullet"/>
      <w:lvlText w:val=""/>
      <w:lvlJc w:val="left"/>
      <w:pPr>
        <w:ind w:left="2160" w:hanging="360"/>
      </w:pPr>
      <w:rPr>
        <w:rFonts w:ascii="Wingdings" w:hAnsi="Wingdings" w:hint="default"/>
      </w:rPr>
    </w:lvl>
    <w:lvl w:ilvl="3" w:tplc="EAF438BE">
      <w:start w:val="1"/>
      <w:numFmt w:val="bullet"/>
      <w:lvlText w:val=""/>
      <w:lvlJc w:val="left"/>
      <w:pPr>
        <w:ind w:left="2880" w:hanging="360"/>
      </w:pPr>
      <w:rPr>
        <w:rFonts w:ascii="Symbol" w:hAnsi="Symbol" w:hint="default"/>
      </w:rPr>
    </w:lvl>
    <w:lvl w:ilvl="4" w:tplc="57E0A9A4">
      <w:start w:val="1"/>
      <w:numFmt w:val="bullet"/>
      <w:lvlText w:val="o"/>
      <w:lvlJc w:val="left"/>
      <w:pPr>
        <w:ind w:left="3600" w:hanging="360"/>
      </w:pPr>
      <w:rPr>
        <w:rFonts w:ascii="Courier New" w:hAnsi="Courier New" w:hint="default"/>
      </w:rPr>
    </w:lvl>
    <w:lvl w:ilvl="5" w:tplc="AB4AACAE">
      <w:start w:val="1"/>
      <w:numFmt w:val="bullet"/>
      <w:lvlText w:val=""/>
      <w:lvlJc w:val="left"/>
      <w:pPr>
        <w:ind w:left="4320" w:hanging="360"/>
      </w:pPr>
      <w:rPr>
        <w:rFonts w:ascii="Wingdings" w:hAnsi="Wingdings" w:hint="default"/>
      </w:rPr>
    </w:lvl>
    <w:lvl w:ilvl="6" w:tplc="0152E9FC">
      <w:start w:val="1"/>
      <w:numFmt w:val="bullet"/>
      <w:lvlText w:val=""/>
      <w:lvlJc w:val="left"/>
      <w:pPr>
        <w:ind w:left="5040" w:hanging="360"/>
      </w:pPr>
      <w:rPr>
        <w:rFonts w:ascii="Symbol" w:hAnsi="Symbol" w:hint="default"/>
      </w:rPr>
    </w:lvl>
    <w:lvl w:ilvl="7" w:tplc="E7625D5A">
      <w:start w:val="1"/>
      <w:numFmt w:val="bullet"/>
      <w:lvlText w:val="o"/>
      <w:lvlJc w:val="left"/>
      <w:pPr>
        <w:ind w:left="5760" w:hanging="360"/>
      </w:pPr>
      <w:rPr>
        <w:rFonts w:ascii="Courier New" w:hAnsi="Courier New" w:hint="default"/>
      </w:rPr>
    </w:lvl>
    <w:lvl w:ilvl="8" w:tplc="D9FC3A18">
      <w:start w:val="1"/>
      <w:numFmt w:val="bullet"/>
      <w:lvlText w:val=""/>
      <w:lvlJc w:val="left"/>
      <w:pPr>
        <w:ind w:left="6480" w:hanging="360"/>
      </w:pPr>
      <w:rPr>
        <w:rFonts w:ascii="Wingdings" w:hAnsi="Wingdings" w:hint="default"/>
      </w:rPr>
    </w:lvl>
  </w:abstractNum>
  <w:abstractNum w:abstractNumId="6" w15:restartNumberingAfterBreak="0">
    <w:nsid w:val="5FE8E391"/>
    <w:multiLevelType w:val="hybridMultilevel"/>
    <w:tmpl w:val="FFFFFFFF"/>
    <w:lvl w:ilvl="0" w:tplc="620AA498">
      <w:start w:val="1"/>
      <w:numFmt w:val="bullet"/>
      <w:lvlText w:val=""/>
      <w:lvlJc w:val="left"/>
      <w:pPr>
        <w:ind w:left="720" w:hanging="360"/>
      </w:pPr>
      <w:rPr>
        <w:rFonts w:ascii="Symbol" w:hAnsi="Symbol" w:hint="default"/>
      </w:rPr>
    </w:lvl>
    <w:lvl w:ilvl="1" w:tplc="D5AA6280">
      <w:start w:val="1"/>
      <w:numFmt w:val="bullet"/>
      <w:lvlText w:val="o"/>
      <w:lvlJc w:val="left"/>
      <w:pPr>
        <w:ind w:left="1440" w:hanging="360"/>
      </w:pPr>
      <w:rPr>
        <w:rFonts w:ascii="Courier New" w:hAnsi="Courier New" w:hint="default"/>
      </w:rPr>
    </w:lvl>
    <w:lvl w:ilvl="2" w:tplc="56624918">
      <w:start w:val="1"/>
      <w:numFmt w:val="bullet"/>
      <w:lvlText w:val=""/>
      <w:lvlJc w:val="left"/>
      <w:pPr>
        <w:ind w:left="2160" w:hanging="360"/>
      </w:pPr>
      <w:rPr>
        <w:rFonts w:ascii="Wingdings" w:hAnsi="Wingdings" w:hint="default"/>
      </w:rPr>
    </w:lvl>
    <w:lvl w:ilvl="3" w:tplc="79483136">
      <w:start w:val="1"/>
      <w:numFmt w:val="bullet"/>
      <w:lvlText w:val=""/>
      <w:lvlJc w:val="left"/>
      <w:pPr>
        <w:ind w:left="2880" w:hanging="360"/>
      </w:pPr>
      <w:rPr>
        <w:rFonts w:ascii="Symbol" w:hAnsi="Symbol" w:hint="default"/>
      </w:rPr>
    </w:lvl>
    <w:lvl w:ilvl="4" w:tplc="5D32D9A6">
      <w:start w:val="1"/>
      <w:numFmt w:val="bullet"/>
      <w:lvlText w:val="o"/>
      <w:lvlJc w:val="left"/>
      <w:pPr>
        <w:ind w:left="3600" w:hanging="360"/>
      </w:pPr>
      <w:rPr>
        <w:rFonts w:ascii="Courier New" w:hAnsi="Courier New" w:hint="default"/>
      </w:rPr>
    </w:lvl>
    <w:lvl w:ilvl="5" w:tplc="6194FBC2">
      <w:start w:val="1"/>
      <w:numFmt w:val="bullet"/>
      <w:lvlText w:val=""/>
      <w:lvlJc w:val="left"/>
      <w:pPr>
        <w:ind w:left="4320" w:hanging="360"/>
      </w:pPr>
      <w:rPr>
        <w:rFonts w:ascii="Wingdings" w:hAnsi="Wingdings" w:hint="default"/>
      </w:rPr>
    </w:lvl>
    <w:lvl w:ilvl="6" w:tplc="E3FE3F5E">
      <w:start w:val="1"/>
      <w:numFmt w:val="bullet"/>
      <w:lvlText w:val=""/>
      <w:lvlJc w:val="left"/>
      <w:pPr>
        <w:ind w:left="5040" w:hanging="360"/>
      </w:pPr>
      <w:rPr>
        <w:rFonts w:ascii="Symbol" w:hAnsi="Symbol" w:hint="default"/>
      </w:rPr>
    </w:lvl>
    <w:lvl w:ilvl="7" w:tplc="4FFA8968">
      <w:start w:val="1"/>
      <w:numFmt w:val="bullet"/>
      <w:lvlText w:val="o"/>
      <w:lvlJc w:val="left"/>
      <w:pPr>
        <w:ind w:left="5760" w:hanging="360"/>
      </w:pPr>
      <w:rPr>
        <w:rFonts w:ascii="Courier New" w:hAnsi="Courier New" w:hint="default"/>
      </w:rPr>
    </w:lvl>
    <w:lvl w:ilvl="8" w:tplc="02D29974">
      <w:start w:val="1"/>
      <w:numFmt w:val="bullet"/>
      <w:lvlText w:val=""/>
      <w:lvlJc w:val="left"/>
      <w:pPr>
        <w:ind w:left="6480" w:hanging="360"/>
      </w:pPr>
      <w:rPr>
        <w:rFonts w:ascii="Wingdings" w:hAnsi="Wingdings" w:hint="default"/>
      </w:rPr>
    </w:lvl>
  </w:abstractNum>
  <w:abstractNum w:abstractNumId="7" w15:restartNumberingAfterBreak="0">
    <w:nsid w:val="6B4AE254"/>
    <w:multiLevelType w:val="hybridMultilevel"/>
    <w:tmpl w:val="FFFFFFFF"/>
    <w:lvl w:ilvl="0" w:tplc="B3042286">
      <w:start w:val="1"/>
      <w:numFmt w:val="bullet"/>
      <w:lvlText w:val=""/>
      <w:lvlJc w:val="left"/>
      <w:pPr>
        <w:ind w:left="720" w:hanging="360"/>
      </w:pPr>
      <w:rPr>
        <w:rFonts w:ascii="Symbol" w:hAnsi="Symbol" w:hint="default"/>
      </w:rPr>
    </w:lvl>
    <w:lvl w:ilvl="1" w:tplc="DD127FBE">
      <w:start w:val="1"/>
      <w:numFmt w:val="bullet"/>
      <w:lvlText w:val="o"/>
      <w:lvlJc w:val="left"/>
      <w:pPr>
        <w:ind w:left="1440" w:hanging="360"/>
      </w:pPr>
      <w:rPr>
        <w:rFonts w:ascii="Courier New" w:hAnsi="Courier New" w:hint="default"/>
      </w:rPr>
    </w:lvl>
    <w:lvl w:ilvl="2" w:tplc="19D42160">
      <w:start w:val="1"/>
      <w:numFmt w:val="bullet"/>
      <w:lvlText w:val=""/>
      <w:lvlJc w:val="left"/>
      <w:pPr>
        <w:ind w:left="2160" w:hanging="360"/>
      </w:pPr>
      <w:rPr>
        <w:rFonts w:ascii="Wingdings" w:hAnsi="Wingdings" w:hint="default"/>
      </w:rPr>
    </w:lvl>
    <w:lvl w:ilvl="3" w:tplc="BF5E0256">
      <w:start w:val="1"/>
      <w:numFmt w:val="bullet"/>
      <w:lvlText w:val=""/>
      <w:lvlJc w:val="left"/>
      <w:pPr>
        <w:ind w:left="2880" w:hanging="360"/>
      </w:pPr>
      <w:rPr>
        <w:rFonts w:ascii="Symbol" w:hAnsi="Symbol" w:hint="default"/>
      </w:rPr>
    </w:lvl>
    <w:lvl w:ilvl="4" w:tplc="06CAC5E4">
      <w:start w:val="1"/>
      <w:numFmt w:val="bullet"/>
      <w:lvlText w:val="o"/>
      <w:lvlJc w:val="left"/>
      <w:pPr>
        <w:ind w:left="3600" w:hanging="360"/>
      </w:pPr>
      <w:rPr>
        <w:rFonts w:ascii="Courier New" w:hAnsi="Courier New" w:hint="default"/>
      </w:rPr>
    </w:lvl>
    <w:lvl w:ilvl="5" w:tplc="553EC7A0">
      <w:start w:val="1"/>
      <w:numFmt w:val="bullet"/>
      <w:lvlText w:val=""/>
      <w:lvlJc w:val="left"/>
      <w:pPr>
        <w:ind w:left="4320" w:hanging="360"/>
      </w:pPr>
      <w:rPr>
        <w:rFonts w:ascii="Wingdings" w:hAnsi="Wingdings" w:hint="default"/>
      </w:rPr>
    </w:lvl>
    <w:lvl w:ilvl="6" w:tplc="E2B014F6">
      <w:start w:val="1"/>
      <w:numFmt w:val="bullet"/>
      <w:lvlText w:val=""/>
      <w:lvlJc w:val="left"/>
      <w:pPr>
        <w:ind w:left="5040" w:hanging="360"/>
      </w:pPr>
      <w:rPr>
        <w:rFonts w:ascii="Symbol" w:hAnsi="Symbol" w:hint="default"/>
      </w:rPr>
    </w:lvl>
    <w:lvl w:ilvl="7" w:tplc="8FF8B7A2">
      <w:start w:val="1"/>
      <w:numFmt w:val="bullet"/>
      <w:lvlText w:val="o"/>
      <w:lvlJc w:val="left"/>
      <w:pPr>
        <w:ind w:left="5760" w:hanging="360"/>
      </w:pPr>
      <w:rPr>
        <w:rFonts w:ascii="Courier New" w:hAnsi="Courier New" w:hint="default"/>
      </w:rPr>
    </w:lvl>
    <w:lvl w:ilvl="8" w:tplc="6798A80A">
      <w:start w:val="1"/>
      <w:numFmt w:val="bullet"/>
      <w:lvlText w:val=""/>
      <w:lvlJc w:val="left"/>
      <w:pPr>
        <w:ind w:left="6480" w:hanging="360"/>
      </w:pPr>
      <w:rPr>
        <w:rFonts w:ascii="Wingdings" w:hAnsi="Wingdings" w:hint="default"/>
      </w:rPr>
    </w:lvl>
  </w:abstractNum>
  <w:abstractNum w:abstractNumId="8" w15:restartNumberingAfterBreak="0">
    <w:nsid w:val="6CE74312"/>
    <w:multiLevelType w:val="hybridMultilevel"/>
    <w:tmpl w:val="FFFFFFFF"/>
    <w:lvl w:ilvl="0" w:tplc="A3186D7E">
      <w:start w:val="1"/>
      <w:numFmt w:val="bullet"/>
      <w:lvlText w:val=""/>
      <w:lvlJc w:val="left"/>
      <w:pPr>
        <w:ind w:left="720" w:hanging="360"/>
      </w:pPr>
      <w:rPr>
        <w:rFonts w:ascii="Symbol" w:hAnsi="Symbol" w:hint="default"/>
      </w:rPr>
    </w:lvl>
    <w:lvl w:ilvl="1" w:tplc="DF8EDF08">
      <w:start w:val="1"/>
      <w:numFmt w:val="bullet"/>
      <w:lvlText w:val="o"/>
      <w:lvlJc w:val="left"/>
      <w:pPr>
        <w:ind w:left="1440" w:hanging="360"/>
      </w:pPr>
      <w:rPr>
        <w:rFonts w:ascii="Courier New" w:hAnsi="Courier New" w:hint="default"/>
      </w:rPr>
    </w:lvl>
    <w:lvl w:ilvl="2" w:tplc="D8D2935E">
      <w:start w:val="1"/>
      <w:numFmt w:val="bullet"/>
      <w:lvlText w:val=""/>
      <w:lvlJc w:val="left"/>
      <w:pPr>
        <w:ind w:left="2160" w:hanging="360"/>
      </w:pPr>
      <w:rPr>
        <w:rFonts w:ascii="Wingdings" w:hAnsi="Wingdings" w:hint="default"/>
      </w:rPr>
    </w:lvl>
    <w:lvl w:ilvl="3" w:tplc="FFDEB5B6">
      <w:start w:val="1"/>
      <w:numFmt w:val="bullet"/>
      <w:lvlText w:val=""/>
      <w:lvlJc w:val="left"/>
      <w:pPr>
        <w:ind w:left="2880" w:hanging="360"/>
      </w:pPr>
      <w:rPr>
        <w:rFonts w:ascii="Symbol" w:hAnsi="Symbol" w:hint="default"/>
      </w:rPr>
    </w:lvl>
    <w:lvl w:ilvl="4" w:tplc="7F1005AC">
      <w:start w:val="1"/>
      <w:numFmt w:val="bullet"/>
      <w:lvlText w:val="o"/>
      <w:lvlJc w:val="left"/>
      <w:pPr>
        <w:ind w:left="3600" w:hanging="360"/>
      </w:pPr>
      <w:rPr>
        <w:rFonts w:ascii="Courier New" w:hAnsi="Courier New" w:hint="default"/>
      </w:rPr>
    </w:lvl>
    <w:lvl w:ilvl="5" w:tplc="E7181F6C">
      <w:start w:val="1"/>
      <w:numFmt w:val="bullet"/>
      <w:lvlText w:val=""/>
      <w:lvlJc w:val="left"/>
      <w:pPr>
        <w:ind w:left="4320" w:hanging="360"/>
      </w:pPr>
      <w:rPr>
        <w:rFonts w:ascii="Wingdings" w:hAnsi="Wingdings" w:hint="default"/>
      </w:rPr>
    </w:lvl>
    <w:lvl w:ilvl="6" w:tplc="DE3AF0A2">
      <w:start w:val="1"/>
      <w:numFmt w:val="bullet"/>
      <w:lvlText w:val=""/>
      <w:lvlJc w:val="left"/>
      <w:pPr>
        <w:ind w:left="5040" w:hanging="360"/>
      </w:pPr>
      <w:rPr>
        <w:rFonts w:ascii="Symbol" w:hAnsi="Symbol" w:hint="default"/>
      </w:rPr>
    </w:lvl>
    <w:lvl w:ilvl="7" w:tplc="1CEE5EE2">
      <w:start w:val="1"/>
      <w:numFmt w:val="bullet"/>
      <w:lvlText w:val="o"/>
      <w:lvlJc w:val="left"/>
      <w:pPr>
        <w:ind w:left="5760" w:hanging="360"/>
      </w:pPr>
      <w:rPr>
        <w:rFonts w:ascii="Courier New" w:hAnsi="Courier New" w:hint="default"/>
      </w:rPr>
    </w:lvl>
    <w:lvl w:ilvl="8" w:tplc="65F6030E">
      <w:start w:val="1"/>
      <w:numFmt w:val="bullet"/>
      <w:lvlText w:val=""/>
      <w:lvlJc w:val="left"/>
      <w:pPr>
        <w:ind w:left="6480" w:hanging="360"/>
      </w:pPr>
      <w:rPr>
        <w:rFonts w:ascii="Wingdings" w:hAnsi="Wingdings" w:hint="default"/>
      </w:rPr>
    </w:lvl>
  </w:abstractNum>
  <w:num w:numId="1" w16cid:durableId="1105881194">
    <w:abstractNumId w:val="3"/>
  </w:num>
  <w:num w:numId="2" w16cid:durableId="1302150457">
    <w:abstractNumId w:val="5"/>
  </w:num>
  <w:num w:numId="3" w16cid:durableId="1304432915">
    <w:abstractNumId w:val="1"/>
  </w:num>
  <w:num w:numId="4" w16cid:durableId="1692606832">
    <w:abstractNumId w:val="0"/>
  </w:num>
  <w:num w:numId="5" w16cid:durableId="1889678655">
    <w:abstractNumId w:val="2"/>
  </w:num>
  <w:num w:numId="6" w16cid:durableId="1990204127">
    <w:abstractNumId w:val="4"/>
  </w:num>
  <w:num w:numId="7" w16cid:durableId="381445252">
    <w:abstractNumId w:val="6"/>
  </w:num>
  <w:num w:numId="8" w16cid:durableId="433480269">
    <w:abstractNumId w:val="7"/>
  </w:num>
  <w:num w:numId="9" w16cid:durableId="9005968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89EC008"/>
    <w:rsid w:val="0000483D"/>
    <w:rsid w:val="00044DE1"/>
    <w:rsid w:val="000770D6"/>
    <w:rsid w:val="000C1AB2"/>
    <w:rsid w:val="001110EE"/>
    <w:rsid w:val="001165FE"/>
    <w:rsid w:val="002217B5"/>
    <w:rsid w:val="00316E40"/>
    <w:rsid w:val="00376CDF"/>
    <w:rsid w:val="003B5088"/>
    <w:rsid w:val="003F2FEA"/>
    <w:rsid w:val="004A199D"/>
    <w:rsid w:val="00512C8A"/>
    <w:rsid w:val="00571234"/>
    <w:rsid w:val="005865EF"/>
    <w:rsid w:val="005D219D"/>
    <w:rsid w:val="005F19E1"/>
    <w:rsid w:val="006018E4"/>
    <w:rsid w:val="00644249"/>
    <w:rsid w:val="007A3981"/>
    <w:rsid w:val="007B2D8A"/>
    <w:rsid w:val="007D298C"/>
    <w:rsid w:val="00825059"/>
    <w:rsid w:val="008253E2"/>
    <w:rsid w:val="00885A48"/>
    <w:rsid w:val="008D48D4"/>
    <w:rsid w:val="008F3FCF"/>
    <w:rsid w:val="00922E50"/>
    <w:rsid w:val="0095080E"/>
    <w:rsid w:val="00A2527B"/>
    <w:rsid w:val="00AC2E27"/>
    <w:rsid w:val="00AD6ACF"/>
    <w:rsid w:val="00AF2CFA"/>
    <w:rsid w:val="00AF3E12"/>
    <w:rsid w:val="00B24926"/>
    <w:rsid w:val="00BA3F0B"/>
    <w:rsid w:val="00BB3449"/>
    <w:rsid w:val="00BE58E0"/>
    <w:rsid w:val="00C96025"/>
    <w:rsid w:val="00CA2A10"/>
    <w:rsid w:val="00DD41A8"/>
    <w:rsid w:val="00E53BD2"/>
    <w:rsid w:val="00EF62CC"/>
    <w:rsid w:val="00FB68BD"/>
    <w:rsid w:val="046BEE41"/>
    <w:rsid w:val="052D86B8"/>
    <w:rsid w:val="05596FA4"/>
    <w:rsid w:val="05D94255"/>
    <w:rsid w:val="06280495"/>
    <w:rsid w:val="064EC0F9"/>
    <w:rsid w:val="071BEA1C"/>
    <w:rsid w:val="072C8970"/>
    <w:rsid w:val="083C0444"/>
    <w:rsid w:val="087ED43A"/>
    <w:rsid w:val="0900C1F0"/>
    <w:rsid w:val="092F9A5A"/>
    <w:rsid w:val="0972C995"/>
    <w:rsid w:val="09F376D0"/>
    <w:rsid w:val="0A045FD7"/>
    <w:rsid w:val="0A8849FD"/>
    <w:rsid w:val="0A9A6CC9"/>
    <w:rsid w:val="0AE3A63D"/>
    <w:rsid w:val="0BDC148F"/>
    <w:rsid w:val="0BEE1F14"/>
    <w:rsid w:val="0BFA84F8"/>
    <w:rsid w:val="0D9742C3"/>
    <w:rsid w:val="0E7A09C7"/>
    <w:rsid w:val="0EA6F983"/>
    <w:rsid w:val="0EEF1275"/>
    <w:rsid w:val="1266B40D"/>
    <w:rsid w:val="1324C504"/>
    <w:rsid w:val="13D4AFF2"/>
    <w:rsid w:val="13E981A1"/>
    <w:rsid w:val="1475629B"/>
    <w:rsid w:val="157F83DA"/>
    <w:rsid w:val="1602D217"/>
    <w:rsid w:val="160E116B"/>
    <w:rsid w:val="16D466A0"/>
    <w:rsid w:val="173EAA6E"/>
    <w:rsid w:val="186A278B"/>
    <w:rsid w:val="1C07F0BF"/>
    <w:rsid w:val="1C4ED8F1"/>
    <w:rsid w:val="1C5DF488"/>
    <w:rsid w:val="1C64569A"/>
    <w:rsid w:val="1CB552C3"/>
    <w:rsid w:val="1D598373"/>
    <w:rsid w:val="1DFDE4E4"/>
    <w:rsid w:val="1E46EB2B"/>
    <w:rsid w:val="1EDBF4EB"/>
    <w:rsid w:val="1F79D554"/>
    <w:rsid w:val="1FED893D"/>
    <w:rsid w:val="20286983"/>
    <w:rsid w:val="205CC586"/>
    <w:rsid w:val="20C2F1C6"/>
    <w:rsid w:val="21BD1714"/>
    <w:rsid w:val="21F1E423"/>
    <w:rsid w:val="225CAE08"/>
    <w:rsid w:val="22630F0A"/>
    <w:rsid w:val="22DAF738"/>
    <w:rsid w:val="22FE4BA2"/>
    <w:rsid w:val="23478EBA"/>
    <w:rsid w:val="235183A3"/>
    <w:rsid w:val="2374C969"/>
    <w:rsid w:val="23B87EBC"/>
    <w:rsid w:val="23FA35AA"/>
    <w:rsid w:val="24689B20"/>
    <w:rsid w:val="25110467"/>
    <w:rsid w:val="28D3CF76"/>
    <w:rsid w:val="2910BFF3"/>
    <w:rsid w:val="29D96A23"/>
    <w:rsid w:val="2A7C4A36"/>
    <w:rsid w:val="2AA260A8"/>
    <w:rsid w:val="2CAD6216"/>
    <w:rsid w:val="2D6F615F"/>
    <w:rsid w:val="2E3ABCC4"/>
    <w:rsid w:val="2E575924"/>
    <w:rsid w:val="2E88C53F"/>
    <w:rsid w:val="2F5E7F1B"/>
    <w:rsid w:val="302FB229"/>
    <w:rsid w:val="3094AC2A"/>
    <w:rsid w:val="30FE121B"/>
    <w:rsid w:val="312DD466"/>
    <w:rsid w:val="33D834E2"/>
    <w:rsid w:val="34E6A6E6"/>
    <w:rsid w:val="35341224"/>
    <w:rsid w:val="353EE1B4"/>
    <w:rsid w:val="35D9FE77"/>
    <w:rsid w:val="363EA0B6"/>
    <w:rsid w:val="36C00B82"/>
    <w:rsid w:val="36DC2EFD"/>
    <w:rsid w:val="373040E6"/>
    <w:rsid w:val="39D833C1"/>
    <w:rsid w:val="3A6D23EB"/>
    <w:rsid w:val="3AE108E4"/>
    <w:rsid w:val="3B4C11BA"/>
    <w:rsid w:val="3B9BF342"/>
    <w:rsid w:val="3BC7F499"/>
    <w:rsid w:val="3C1A2259"/>
    <w:rsid w:val="3C86E60F"/>
    <w:rsid w:val="3DD609FD"/>
    <w:rsid w:val="3E3D8071"/>
    <w:rsid w:val="3E718118"/>
    <w:rsid w:val="3F3B3C17"/>
    <w:rsid w:val="3F5C7B4B"/>
    <w:rsid w:val="40983AA3"/>
    <w:rsid w:val="41E13F14"/>
    <w:rsid w:val="43E4602E"/>
    <w:rsid w:val="441AD92D"/>
    <w:rsid w:val="45298D2A"/>
    <w:rsid w:val="45AA9B72"/>
    <w:rsid w:val="45D075BE"/>
    <w:rsid w:val="46EABCAB"/>
    <w:rsid w:val="48359575"/>
    <w:rsid w:val="48444F51"/>
    <w:rsid w:val="4926AC94"/>
    <w:rsid w:val="495FEA9D"/>
    <w:rsid w:val="4AA16DE9"/>
    <w:rsid w:val="4CD16929"/>
    <w:rsid w:val="4E6E3AFD"/>
    <w:rsid w:val="507B9C6F"/>
    <w:rsid w:val="51C65734"/>
    <w:rsid w:val="520AD1E9"/>
    <w:rsid w:val="53564B08"/>
    <w:rsid w:val="54350C9D"/>
    <w:rsid w:val="544810F5"/>
    <w:rsid w:val="558B2468"/>
    <w:rsid w:val="55DD903C"/>
    <w:rsid w:val="5600004C"/>
    <w:rsid w:val="56245B52"/>
    <w:rsid w:val="562EC41F"/>
    <w:rsid w:val="565E5C4D"/>
    <w:rsid w:val="571ADD80"/>
    <w:rsid w:val="57A5C7A2"/>
    <w:rsid w:val="583E3C37"/>
    <w:rsid w:val="58551993"/>
    <w:rsid w:val="597C2F1E"/>
    <w:rsid w:val="5BC8AC20"/>
    <w:rsid w:val="5BCE43FB"/>
    <w:rsid w:val="5C2479C3"/>
    <w:rsid w:val="5D18BDD8"/>
    <w:rsid w:val="5D3464F7"/>
    <w:rsid w:val="5EB33BA4"/>
    <w:rsid w:val="5EFAE0D0"/>
    <w:rsid w:val="5F31613C"/>
    <w:rsid w:val="603FADB1"/>
    <w:rsid w:val="60A36601"/>
    <w:rsid w:val="620D205E"/>
    <w:rsid w:val="62ADD85C"/>
    <w:rsid w:val="6390FBF3"/>
    <w:rsid w:val="655F8014"/>
    <w:rsid w:val="65A4D3C4"/>
    <w:rsid w:val="65C5EC20"/>
    <w:rsid w:val="678F5D3B"/>
    <w:rsid w:val="67B978B9"/>
    <w:rsid w:val="685486AA"/>
    <w:rsid w:val="687E6C62"/>
    <w:rsid w:val="6887B46F"/>
    <w:rsid w:val="689EC008"/>
    <w:rsid w:val="68CFC690"/>
    <w:rsid w:val="68E79942"/>
    <w:rsid w:val="69E46372"/>
    <w:rsid w:val="6BDAACAC"/>
    <w:rsid w:val="6C2EDB45"/>
    <w:rsid w:val="6C61D88B"/>
    <w:rsid w:val="6DA001C1"/>
    <w:rsid w:val="6E6C08F3"/>
    <w:rsid w:val="6F770517"/>
    <w:rsid w:val="7006FCE9"/>
    <w:rsid w:val="7165B9BA"/>
    <w:rsid w:val="724008A5"/>
    <w:rsid w:val="72F17066"/>
    <w:rsid w:val="73EF921D"/>
    <w:rsid w:val="74E371D0"/>
    <w:rsid w:val="74E52315"/>
    <w:rsid w:val="7529A2AF"/>
    <w:rsid w:val="75C6BE8D"/>
    <w:rsid w:val="77CA82E7"/>
    <w:rsid w:val="78D2B203"/>
    <w:rsid w:val="7A0B3B81"/>
    <w:rsid w:val="7A8FE613"/>
    <w:rsid w:val="7B38A1D7"/>
    <w:rsid w:val="7C8D3850"/>
    <w:rsid w:val="7CE68BC1"/>
    <w:rsid w:val="7D67E381"/>
    <w:rsid w:val="7DE792AB"/>
    <w:rsid w:val="7E2F9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62ED"/>
  <w15:chartTrackingRefBased/>
  <w15:docId w15:val="{30D9BC6E-3CFB-4450-A26C-D2C4FE61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E7A09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E7A09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0E7A09C7"/>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E7A09C7"/>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5D3464F7"/>
    <w:rPr>
      <w:color w:val="467886"/>
      <w:u w:val="single"/>
    </w:rPr>
  </w:style>
  <w:style w:type="paragraph" w:styleId="NoSpacing">
    <w:name w:val="No Spacing"/>
    <w:uiPriority w:val="1"/>
    <w:qFormat/>
    <w:rsid w:val="5D3464F7"/>
    <w:pPr>
      <w:spacing w:after="0"/>
    </w:pPr>
  </w:style>
  <w:style w:type="character" w:styleId="Strong">
    <w:name w:val="Strong"/>
    <w:basedOn w:val="DefaultParagraphFont"/>
    <w:uiPriority w:val="22"/>
    <w:qFormat/>
    <w:rsid w:val="5D3464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stforward.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fastforward.org.uk" TargetMode="External"/><Relationship Id="rId5" Type="http://schemas.openxmlformats.org/officeDocument/2006/relationships/styles" Target="styles.xml"/><Relationship Id="rId10" Type="http://schemas.openxmlformats.org/officeDocument/2006/relationships/hyperlink" Target="http://www.fastforward.org.uk/" TargetMode="External"/><Relationship Id="rId4" Type="http://schemas.openxmlformats.org/officeDocument/2006/relationships/numbering" Target="numbering.xml"/><Relationship Id="rId9" Type="http://schemas.openxmlformats.org/officeDocument/2006/relationships/hyperlink" Target="https://goodmoves.com/organisation/001b000000ssxdbaaz-fast-forwar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68E93C90E9E34F940F161BC4B41CD5" ma:contentTypeVersion="15" ma:contentTypeDescription="Create a new document." ma:contentTypeScope="" ma:versionID="069cfef9062ac22615ba104d1e9d17b4">
  <xsd:schema xmlns:xsd="http://www.w3.org/2001/XMLSchema" xmlns:xs="http://www.w3.org/2001/XMLSchema" xmlns:p="http://schemas.microsoft.com/office/2006/metadata/properties" xmlns:ns2="bd923d3d-a1e8-466a-bcdb-78f67f8b6c4b" xmlns:ns3="38ab0006-2ac7-4620-944b-f54312751f15" targetNamespace="http://schemas.microsoft.com/office/2006/metadata/properties" ma:root="true" ma:fieldsID="911ed42ac658e9fbde940488987348be" ns2:_="" ns3:_="">
    <xsd:import namespace="bd923d3d-a1e8-466a-bcdb-78f67f8b6c4b"/>
    <xsd:import namespace="38ab0006-2ac7-4620-944b-f54312751f1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3d3d-a1e8-466a-bcdb-78f67f8b6c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931990-004d-4aec-9600-af48cc6159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b0006-2ac7-4620-944b-f54312751f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5083a8-a7cf-4dc8-aedf-6bb5b9b6576f}" ma:internalName="TaxCatchAll" ma:showField="CatchAllData" ma:web="38ab0006-2ac7-4620-944b-f54312751f1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923d3d-a1e8-466a-bcdb-78f67f8b6c4b">
      <Terms xmlns="http://schemas.microsoft.com/office/infopath/2007/PartnerControls"/>
    </lcf76f155ced4ddcb4097134ff3c332f>
    <TaxCatchAll xmlns="38ab0006-2ac7-4620-944b-f54312751f1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C4E231-E8A0-4753-B29A-05527EB0B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3d3d-a1e8-466a-bcdb-78f67f8b6c4b"/>
    <ds:schemaRef ds:uri="38ab0006-2ac7-4620-944b-f54312751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A519F2-6629-47AC-AA90-96844D40F4AE}">
  <ds:schemaRefs>
    <ds:schemaRef ds:uri="http://schemas.microsoft.com/office/2006/metadata/properties"/>
    <ds:schemaRef ds:uri="http://schemas.microsoft.com/office/infopath/2007/PartnerControls"/>
    <ds:schemaRef ds:uri="bd923d3d-a1e8-466a-bcdb-78f67f8b6c4b"/>
    <ds:schemaRef ds:uri="38ab0006-2ac7-4620-944b-f54312751f15"/>
  </ds:schemaRefs>
</ds:datastoreItem>
</file>

<file path=customXml/itemProps3.xml><?xml version="1.0" encoding="utf-8"?>
<ds:datastoreItem xmlns:ds="http://schemas.openxmlformats.org/officeDocument/2006/customXml" ds:itemID="{57AC6DF6-D77B-4420-93D2-87A7BEE55B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1107</Words>
  <Characters>6314</Characters>
  <Application>Microsoft Office Word</Application>
  <DocSecurity>0</DocSecurity>
  <Lines>52</Lines>
  <Paragraphs>14</Paragraphs>
  <ScaleCrop>false</ScaleCrop>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Subasciaki</dc:creator>
  <cp:keywords/>
  <dc:description/>
  <cp:lastModifiedBy>Susan Symington</cp:lastModifiedBy>
  <cp:revision>2</cp:revision>
  <dcterms:created xsi:type="dcterms:W3CDTF">2026-08-03T14:05:00Z</dcterms:created>
  <dcterms:modified xsi:type="dcterms:W3CDTF">2026-08-03T14:05:00Z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0x0101009E68E93C90E9E34F940F161BC4B41CD5</vt:lpwstr>
  </property>
  <property fmtid="{D5CDD505-2E9C-101B-9397-08002B2CF9AE}" pid="3" name="MediaServiceImageTags">
    <vt:lpwstr/>
  </property>
</Properties>
</file>