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58C25" w14:textId="11693BE1" w:rsidR="00E46AC0" w:rsidRPr="00980136" w:rsidRDefault="002031EF" w:rsidP="002C1423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Series of</w:t>
      </w:r>
      <w:r w:rsidR="007C0BF1" w:rsidRPr="00980136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5468" w:rsidRPr="00980136">
        <w:rPr>
          <w:rFonts w:ascii="Calibri" w:hAnsi="Calibri" w:cs="Calibri"/>
          <w:b/>
          <w:bCs/>
          <w:sz w:val="28"/>
          <w:szCs w:val="28"/>
        </w:rPr>
        <w:t xml:space="preserve">Ethical </w:t>
      </w:r>
      <w:r w:rsidR="00E46AC0" w:rsidRPr="00980136">
        <w:rPr>
          <w:rFonts w:ascii="Calibri" w:hAnsi="Calibri" w:cs="Calibri"/>
          <w:b/>
          <w:bCs/>
          <w:sz w:val="28"/>
          <w:szCs w:val="28"/>
        </w:rPr>
        <w:t xml:space="preserve">Partnership </w:t>
      </w:r>
      <w:r w:rsidR="00980136" w:rsidRPr="00980136">
        <w:rPr>
          <w:rFonts w:ascii="Calibri" w:hAnsi="Calibri" w:cs="Calibri"/>
          <w:b/>
          <w:bCs/>
          <w:sz w:val="28"/>
          <w:szCs w:val="28"/>
        </w:rPr>
        <w:t>Risk Decision</w:t>
      </w:r>
      <w:r>
        <w:rPr>
          <w:rFonts w:ascii="Calibri" w:hAnsi="Calibri" w:cs="Calibri"/>
          <w:b/>
          <w:bCs/>
          <w:sz w:val="28"/>
          <w:szCs w:val="28"/>
        </w:rPr>
        <w:t xml:space="preserve"> Making Questions</w:t>
      </w:r>
    </w:p>
    <w:p w14:paraId="16BE1407" w14:textId="1AF33D8F" w:rsidR="00E46AC0" w:rsidRPr="00980136" w:rsidRDefault="00E46AC0" w:rsidP="002C1423">
      <w:pPr>
        <w:spacing w:after="0"/>
        <w:jc w:val="center"/>
        <w:rPr>
          <w:rFonts w:ascii="Calibri" w:hAnsi="Calibri" w:cs="Calibri"/>
          <w:i/>
          <w:iCs/>
          <w:sz w:val="23"/>
          <w:szCs w:val="23"/>
        </w:rPr>
      </w:pPr>
      <w:r w:rsidRPr="00980136">
        <w:rPr>
          <w:rFonts w:ascii="Calibri" w:hAnsi="Calibri" w:cs="Calibri"/>
          <w:i/>
          <w:iCs/>
          <w:sz w:val="23"/>
          <w:szCs w:val="23"/>
        </w:rPr>
        <w:t xml:space="preserve">A </w:t>
      </w:r>
      <w:r w:rsidR="005E1DFA">
        <w:rPr>
          <w:rFonts w:ascii="Calibri" w:hAnsi="Calibri" w:cs="Calibri"/>
          <w:i/>
          <w:iCs/>
          <w:sz w:val="23"/>
          <w:szCs w:val="23"/>
        </w:rPr>
        <w:t>version of the Ethical Partnership Risk Decision Tree</w:t>
      </w:r>
      <w:r w:rsidR="00911130">
        <w:rPr>
          <w:rFonts w:ascii="Calibri" w:hAnsi="Calibri" w:cs="Calibri"/>
          <w:i/>
          <w:iCs/>
          <w:sz w:val="23"/>
          <w:szCs w:val="23"/>
        </w:rPr>
        <w:t xml:space="preserve"> in linear question form</w:t>
      </w:r>
    </w:p>
    <w:p w14:paraId="7B1BEBF8" w14:textId="2EDB2061" w:rsidR="00BB6796" w:rsidRPr="00911130" w:rsidRDefault="00C63EBA" w:rsidP="00C63EBA">
      <w:pPr>
        <w:tabs>
          <w:tab w:val="left" w:pos="6330"/>
        </w:tabs>
        <w:rPr>
          <w:rFonts w:ascii="Calibri" w:hAnsi="Calibri" w:cs="Calibri"/>
          <w:sz w:val="6"/>
          <w:szCs w:val="6"/>
        </w:rPr>
      </w:pPr>
      <w:r>
        <w:rPr>
          <w:rFonts w:ascii="Calibri" w:hAnsi="Calibri" w:cs="Calibri"/>
          <w:sz w:val="23"/>
          <w:szCs w:val="23"/>
        </w:rPr>
        <w:tab/>
      </w:r>
    </w:p>
    <w:p w14:paraId="7E099B61" w14:textId="4AF9CA41" w:rsidR="00C63EBA" w:rsidRPr="00C63EBA" w:rsidRDefault="00C63EBA" w:rsidP="00C63EBA">
      <w:p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sz w:val="23"/>
          <w:szCs w:val="23"/>
        </w:rPr>
        <w:t>What is this tool:</w:t>
      </w:r>
      <w:r w:rsidRPr="00C63EBA">
        <w:rPr>
          <w:rFonts w:ascii="Calibri" w:hAnsi="Calibri" w:cs="Calibri"/>
          <w:sz w:val="23"/>
          <w:szCs w:val="23"/>
        </w:rPr>
        <w:t xml:space="preserve"> as youth organisations engage more with</w:t>
      </w:r>
      <w:r>
        <w:rPr>
          <w:rFonts w:ascii="Calibri" w:hAnsi="Calibri" w:cs="Calibri"/>
          <w:sz w:val="23"/>
          <w:szCs w:val="23"/>
        </w:rPr>
        <w:t xml:space="preserve"> t</w:t>
      </w:r>
      <w:r w:rsidRPr="00C63EBA">
        <w:rPr>
          <w:rFonts w:ascii="Calibri" w:hAnsi="Calibri" w:cs="Calibri"/>
          <w:sz w:val="23"/>
          <w:szCs w:val="23"/>
        </w:rPr>
        <w:t>he tech sector, it’s essential to ensure that partnerships</w:t>
      </w:r>
      <w:r>
        <w:rPr>
          <w:rFonts w:ascii="Calibri" w:hAnsi="Calibri" w:cs="Calibri"/>
          <w:sz w:val="23"/>
          <w:szCs w:val="23"/>
        </w:rPr>
        <w:t xml:space="preserve"> u</w:t>
      </w:r>
      <w:r w:rsidRPr="00C63EBA">
        <w:rPr>
          <w:rFonts w:ascii="Calibri" w:hAnsi="Calibri" w:cs="Calibri"/>
          <w:sz w:val="23"/>
          <w:szCs w:val="23"/>
        </w:rPr>
        <w:t>phold youth work values and minimise the probability that</w:t>
      </w:r>
      <w:r w:rsidR="001A6EB2">
        <w:rPr>
          <w:rFonts w:ascii="Calibri" w:hAnsi="Calibri" w:cs="Calibri"/>
          <w:sz w:val="23"/>
          <w:szCs w:val="23"/>
        </w:rPr>
        <w:t xml:space="preserve"> y</w:t>
      </w:r>
      <w:r w:rsidRPr="00C63EBA">
        <w:rPr>
          <w:rFonts w:ascii="Calibri" w:hAnsi="Calibri" w:cs="Calibri"/>
          <w:sz w:val="23"/>
          <w:szCs w:val="23"/>
        </w:rPr>
        <w:t>oung people or communities are exposed to any harm. This</w:t>
      </w:r>
      <w:r w:rsidR="001A6EB2">
        <w:rPr>
          <w:rFonts w:ascii="Calibri" w:hAnsi="Calibri" w:cs="Calibri"/>
          <w:sz w:val="23"/>
          <w:szCs w:val="23"/>
        </w:rPr>
        <w:t xml:space="preserve"> t</w:t>
      </w:r>
      <w:r w:rsidRPr="00C63EBA">
        <w:rPr>
          <w:rFonts w:ascii="Calibri" w:hAnsi="Calibri" w:cs="Calibri"/>
          <w:sz w:val="23"/>
          <w:szCs w:val="23"/>
        </w:rPr>
        <w:t>ool offers a reflective, structured process for assessing</w:t>
      </w:r>
      <w:r w:rsidR="001A6EB2">
        <w:rPr>
          <w:rFonts w:ascii="Calibri" w:hAnsi="Calibri" w:cs="Calibri"/>
          <w:sz w:val="23"/>
          <w:szCs w:val="23"/>
        </w:rPr>
        <w:t xml:space="preserve"> t</w:t>
      </w:r>
      <w:r w:rsidRPr="00C63EBA">
        <w:rPr>
          <w:rFonts w:ascii="Calibri" w:hAnsi="Calibri" w:cs="Calibri"/>
          <w:sz w:val="23"/>
          <w:szCs w:val="23"/>
        </w:rPr>
        <w:t>he ethical, practical and reputational risks of partnering</w:t>
      </w:r>
      <w:r w:rsidR="001A6EB2">
        <w:rPr>
          <w:rFonts w:ascii="Calibri" w:hAnsi="Calibri" w:cs="Calibri"/>
          <w:sz w:val="23"/>
          <w:szCs w:val="23"/>
        </w:rPr>
        <w:t xml:space="preserve"> w</w:t>
      </w:r>
      <w:r w:rsidRPr="00C63EBA">
        <w:rPr>
          <w:rFonts w:ascii="Calibri" w:hAnsi="Calibri" w:cs="Calibri"/>
          <w:sz w:val="23"/>
          <w:szCs w:val="23"/>
        </w:rPr>
        <w:t>ith a technology company.</w:t>
      </w:r>
    </w:p>
    <w:p w14:paraId="2F860C0A" w14:textId="640224FF" w:rsidR="00C63EBA" w:rsidRPr="00C63EBA" w:rsidRDefault="00C63EBA" w:rsidP="00C63EBA">
      <w:p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sz w:val="23"/>
          <w:szCs w:val="23"/>
        </w:rPr>
        <w:t>Who’s this tool for:</w:t>
      </w:r>
      <w:r w:rsidRPr="00C63EBA">
        <w:rPr>
          <w:rFonts w:ascii="Calibri" w:hAnsi="Calibri" w:cs="Calibri"/>
          <w:sz w:val="23"/>
          <w:szCs w:val="23"/>
        </w:rPr>
        <w:t xml:space="preserve"> this tool is intended for anyone</w:t>
      </w:r>
      <w:r w:rsidR="001A6EB2">
        <w:rPr>
          <w:rFonts w:ascii="Calibri" w:hAnsi="Calibri" w:cs="Calibri"/>
          <w:sz w:val="23"/>
          <w:szCs w:val="23"/>
        </w:rPr>
        <w:t xml:space="preserve"> </w:t>
      </w:r>
      <w:r w:rsidRPr="00C63EBA">
        <w:rPr>
          <w:rFonts w:ascii="Calibri" w:hAnsi="Calibri" w:cs="Calibri"/>
          <w:sz w:val="23"/>
          <w:szCs w:val="23"/>
        </w:rPr>
        <w:t>Involved in decision-making around partnerships, including</w:t>
      </w:r>
      <w:r w:rsidR="001A6EB2">
        <w:rPr>
          <w:rFonts w:ascii="Calibri" w:hAnsi="Calibri" w:cs="Calibri"/>
          <w:sz w:val="23"/>
          <w:szCs w:val="23"/>
        </w:rPr>
        <w:t xml:space="preserve"> y</w:t>
      </w:r>
      <w:r w:rsidRPr="00C63EBA">
        <w:rPr>
          <w:rFonts w:ascii="Calibri" w:hAnsi="Calibri" w:cs="Calibri"/>
          <w:sz w:val="23"/>
          <w:szCs w:val="23"/>
        </w:rPr>
        <w:t>outh workers, managers, safeguarding leads and trustees,</w:t>
      </w:r>
      <w:r w:rsidR="002031EF">
        <w:rPr>
          <w:rFonts w:ascii="Calibri" w:hAnsi="Calibri" w:cs="Calibri"/>
          <w:sz w:val="23"/>
          <w:szCs w:val="23"/>
        </w:rPr>
        <w:t xml:space="preserve"> w</w:t>
      </w:r>
      <w:r w:rsidRPr="00C63EBA">
        <w:rPr>
          <w:rFonts w:ascii="Calibri" w:hAnsi="Calibri" w:cs="Calibri"/>
          <w:sz w:val="23"/>
          <w:szCs w:val="23"/>
        </w:rPr>
        <w:t>ho need a clear way to evaluate whether a collaboration</w:t>
      </w:r>
      <w:r w:rsidR="002031EF">
        <w:rPr>
          <w:rFonts w:ascii="Calibri" w:hAnsi="Calibri" w:cs="Calibri"/>
          <w:sz w:val="23"/>
          <w:szCs w:val="23"/>
        </w:rPr>
        <w:t xml:space="preserve"> i</w:t>
      </w:r>
      <w:r w:rsidRPr="00C63EBA">
        <w:rPr>
          <w:rFonts w:ascii="Calibri" w:hAnsi="Calibri" w:cs="Calibri"/>
          <w:sz w:val="23"/>
          <w:szCs w:val="23"/>
        </w:rPr>
        <w:t>s safe, ethical and in the best interests of both the young</w:t>
      </w:r>
      <w:r w:rsidR="002031EF">
        <w:rPr>
          <w:rFonts w:ascii="Calibri" w:hAnsi="Calibri" w:cs="Calibri"/>
          <w:sz w:val="23"/>
          <w:szCs w:val="23"/>
        </w:rPr>
        <w:t xml:space="preserve"> p</w:t>
      </w:r>
      <w:r w:rsidRPr="00C63EBA">
        <w:rPr>
          <w:rFonts w:ascii="Calibri" w:hAnsi="Calibri" w:cs="Calibri"/>
          <w:sz w:val="23"/>
          <w:szCs w:val="23"/>
        </w:rPr>
        <w:t>eople they are serving and their organisation.</w:t>
      </w:r>
    </w:p>
    <w:p w14:paraId="79B85A66" w14:textId="65F6519F" w:rsidR="00C63EBA" w:rsidRPr="00C63EBA" w:rsidRDefault="00C63EBA" w:rsidP="00C63EBA">
      <w:p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sz w:val="23"/>
          <w:szCs w:val="23"/>
        </w:rPr>
        <w:t>When to use this tool:</w:t>
      </w:r>
      <w:r w:rsidRPr="00C63EBA">
        <w:rPr>
          <w:rFonts w:ascii="Calibri" w:hAnsi="Calibri" w:cs="Calibri"/>
          <w:sz w:val="23"/>
          <w:szCs w:val="23"/>
        </w:rPr>
        <w:t xml:space="preserve"> use this tool at an early stage when</w:t>
      </w:r>
      <w:r w:rsidR="002031EF">
        <w:rPr>
          <w:rFonts w:ascii="Calibri" w:hAnsi="Calibri" w:cs="Calibri"/>
          <w:sz w:val="23"/>
          <w:szCs w:val="23"/>
        </w:rPr>
        <w:t xml:space="preserve"> c</w:t>
      </w:r>
      <w:r w:rsidRPr="00C63EBA">
        <w:rPr>
          <w:rFonts w:ascii="Calibri" w:hAnsi="Calibri" w:cs="Calibri"/>
          <w:sz w:val="23"/>
          <w:szCs w:val="23"/>
        </w:rPr>
        <w:t>onsidering entering a new partnership, to ensure the</w:t>
      </w:r>
      <w:r w:rsidR="002031EF">
        <w:rPr>
          <w:rFonts w:ascii="Calibri" w:hAnsi="Calibri" w:cs="Calibri"/>
          <w:sz w:val="23"/>
          <w:szCs w:val="23"/>
        </w:rPr>
        <w:t xml:space="preserve"> c</w:t>
      </w:r>
      <w:r w:rsidRPr="00C63EBA">
        <w:rPr>
          <w:rFonts w:ascii="Calibri" w:hAnsi="Calibri" w:cs="Calibri"/>
          <w:sz w:val="23"/>
          <w:szCs w:val="23"/>
        </w:rPr>
        <w:t>ollaboration supports young people’s rights, safety,</w:t>
      </w:r>
      <w:r w:rsidR="002031EF">
        <w:rPr>
          <w:rFonts w:ascii="Calibri" w:hAnsi="Calibri" w:cs="Calibri"/>
          <w:sz w:val="23"/>
          <w:szCs w:val="23"/>
        </w:rPr>
        <w:t xml:space="preserve"> w</w:t>
      </w:r>
      <w:r w:rsidRPr="00C63EBA">
        <w:rPr>
          <w:rFonts w:ascii="Calibri" w:hAnsi="Calibri" w:cs="Calibri"/>
          <w:sz w:val="23"/>
          <w:szCs w:val="23"/>
        </w:rPr>
        <w:t>ellbeing and meaningful participation — and aligns with</w:t>
      </w:r>
      <w:r w:rsidR="002031EF">
        <w:rPr>
          <w:rFonts w:ascii="Calibri" w:hAnsi="Calibri" w:cs="Calibri"/>
          <w:sz w:val="23"/>
          <w:szCs w:val="23"/>
        </w:rPr>
        <w:t xml:space="preserve"> y</w:t>
      </w:r>
      <w:r w:rsidRPr="00C63EBA">
        <w:rPr>
          <w:rFonts w:ascii="Calibri" w:hAnsi="Calibri" w:cs="Calibri"/>
          <w:sz w:val="23"/>
          <w:szCs w:val="23"/>
        </w:rPr>
        <w:t>our organisation’s mission and ethical standards.</w:t>
      </w:r>
    </w:p>
    <w:p w14:paraId="328AB29A" w14:textId="77777777" w:rsidR="00911130" w:rsidRPr="00C63EBA" w:rsidRDefault="00911130" w:rsidP="00C63EBA">
      <w:pPr>
        <w:rPr>
          <w:rFonts w:ascii="Calibri" w:hAnsi="Calibri" w:cs="Calibri"/>
          <w:sz w:val="8"/>
          <w:szCs w:val="8"/>
        </w:rPr>
      </w:pPr>
    </w:p>
    <w:p w14:paraId="7EDD1F1C" w14:textId="0DF58159" w:rsidR="00D82C74" w:rsidRPr="00D82C74" w:rsidRDefault="002031EF" w:rsidP="002031EF">
      <w:pPr>
        <w:rPr>
          <w:rFonts w:ascii="Calibri" w:hAnsi="Calibri" w:cs="Calibri"/>
          <w:b/>
          <w:bCs/>
          <w:sz w:val="23"/>
          <w:szCs w:val="23"/>
        </w:rPr>
      </w:pPr>
      <w:r w:rsidRPr="00911130"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93" behindDoc="1" locked="0" layoutInCell="1" allowOverlap="1" wp14:anchorId="2D7CB41A" wp14:editId="7F8B29A1">
                <wp:simplePos x="0" y="0"/>
                <wp:positionH relativeFrom="margin">
                  <wp:posOffset>-170955</wp:posOffset>
                </wp:positionH>
                <wp:positionV relativeFrom="paragraph">
                  <wp:posOffset>261059</wp:posOffset>
                </wp:positionV>
                <wp:extent cx="6118860" cy="930976"/>
                <wp:effectExtent l="19050" t="19050" r="15240" b="21590"/>
                <wp:wrapNone/>
                <wp:docPr id="696203404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FCDFB6-2F8E-461B-920A-0D7B70F5EA5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93097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9A25C2" id="Rectangle 1" o:spid="_x0000_s1026" style="position:absolute;margin-left:-13.45pt;margin-top:20.55pt;width:481.8pt;height:73.3pt;z-index:-251656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" filled="f" strokecolor="#d756bd" strokeweight="3pt">
                <w10:wrap anchorx="margin"/>
              </v:rect>
            </w:pict>
          </mc:Fallback>
        </mc:AlternateContent>
      </w:r>
      <w:r w:rsidR="00C63EBA" w:rsidRPr="00911130">
        <w:rPr>
          <w:rFonts w:ascii="Calibri" w:hAnsi="Calibri" w:cs="Calibri"/>
          <w:b/>
          <w:bCs/>
          <w:sz w:val="28"/>
          <w:szCs w:val="28"/>
        </w:rPr>
        <w:t xml:space="preserve">Risk </w:t>
      </w:r>
      <w:r w:rsidR="00D82C74" w:rsidRPr="00D82C74">
        <w:rPr>
          <w:rFonts w:ascii="Calibri" w:hAnsi="Calibri" w:cs="Calibri"/>
          <w:b/>
          <w:bCs/>
          <w:sz w:val="28"/>
          <w:szCs w:val="28"/>
        </w:rPr>
        <w:t>Decision</w:t>
      </w:r>
      <w:r w:rsidR="00C63EBA" w:rsidRPr="00911130">
        <w:rPr>
          <w:rFonts w:ascii="Calibri" w:hAnsi="Calibri" w:cs="Calibri"/>
          <w:b/>
          <w:bCs/>
          <w:sz w:val="28"/>
          <w:szCs w:val="28"/>
        </w:rPr>
        <w:t xml:space="preserve"> Making</w:t>
      </w:r>
      <w:r w:rsidR="00D82C74" w:rsidRPr="00D82C74">
        <w:rPr>
          <w:rFonts w:ascii="Calibri" w:hAnsi="Calibri" w:cs="Calibri"/>
          <w:b/>
          <w:bCs/>
          <w:sz w:val="28"/>
          <w:szCs w:val="28"/>
        </w:rPr>
        <w:t xml:space="preserve"> Questions</w:t>
      </w:r>
    </w:p>
    <w:p w14:paraId="03FF699D" w14:textId="07B7FDFD" w:rsidR="00D82C74" w:rsidRPr="00D82C74" w:rsidRDefault="00D82C74" w:rsidP="00D82C74">
      <w:pPr>
        <w:ind w:left="360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Step 1</w:t>
      </w:r>
      <w:r w:rsidR="00F16DA7">
        <w:rPr>
          <w:rFonts w:ascii="Calibri" w:hAnsi="Calibri" w:cs="Calibri"/>
          <w:sz w:val="23"/>
          <w:szCs w:val="23"/>
        </w:rPr>
        <w:t>:</w:t>
      </w:r>
      <w:r w:rsidRPr="00D82C74">
        <w:rPr>
          <w:rFonts w:ascii="Calibri" w:hAnsi="Calibri" w:cs="Calibri"/>
          <w:sz w:val="23"/>
          <w:szCs w:val="23"/>
        </w:rPr>
        <w:t xml:space="preserve"> Mission, Values, and Ethics</w:t>
      </w:r>
    </w:p>
    <w:p w14:paraId="788369FF" w14:textId="793A738E" w:rsidR="00D82C74" w:rsidRPr="00D82C74" w:rsidRDefault="00D82C74" w:rsidP="00D82C74">
      <w:pPr>
        <w:numPr>
          <w:ilvl w:val="0"/>
          <w:numId w:val="1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Does this potential partnership align with our mission, values, and youth</w:t>
      </w:r>
      <w:r w:rsidRPr="00D82C74">
        <w:rPr>
          <w:rFonts w:ascii="Calibri" w:hAnsi="Calibri" w:cs="Calibri"/>
          <w:sz w:val="23"/>
          <w:szCs w:val="23"/>
        </w:rPr>
        <w:noBreakHyphen/>
        <w:t xml:space="preserve">work ethics? </w:t>
      </w:r>
    </w:p>
    <w:p w14:paraId="64866427" w14:textId="73BAE136" w:rsidR="00D82C74" w:rsidRPr="00D82C74" w:rsidRDefault="002031EF" w:rsidP="00D82C74">
      <w:pPr>
        <w:numPr>
          <w:ilvl w:val="1"/>
          <w:numId w:val="1"/>
        </w:num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1578D57C" wp14:editId="507927F2">
                <wp:simplePos x="0" y="0"/>
                <wp:positionH relativeFrom="margin">
                  <wp:posOffset>-181801</wp:posOffset>
                </wp:positionH>
                <wp:positionV relativeFrom="paragraph">
                  <wp:posOffset>297184</wp:posOffset>
                </wp:positionV>
                <wp:extent cx="6118860" cy="1138485"/>
                <wp:effectExtent l="19050" t="19050" r="15240" b="24130"/>
                <wp:wrapNone/>
                <wp:docPr id="174016884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40E643-F36B-489E-B162-AD5B2DAA04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1384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BD108" id="Rectangle 1" o:spid="_x0000_s1026" style="position:absolute;margin-left:-14.3pt;margin-top:23.4pt;width:481.8pt;height:89.6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" filled="f" strokecolor="#1e45d8" strokeweight="3pt">
                <w10:wrap anchorx="margin"/>
              </v:rect>
            </w:pict>
          </mc:Fallback>
        </mc:AlternateContent>
      </w:r>
      <w:r w:rsidR="00D82C74" w:rsidRPr="00D82C74">
        <w:rPr>
          <w:rFonts w:ascii="Calibri" w:hAnsi="Calibri" w:cs="Calibri"/>
          <w:sz w:val="23"/>
          <w:szCs w:val="23"/>
        </w:rPr>
        <w:t xml:space="preserve">If </w:t>
      </w:r>
      <w:r w:rsidR="00D82C74" w:rsidRPr="00D82C74">
        <w:rPr>
          <w:rFonts w:ascii="Calibri" w:hAnsi="Calibri" w:cs="Calibri"/>
          <w:i/>
          <w:iCs/>
          <w:sz w:val="23"/>
          <w:szCs w:val="23"/>
        </w:rPr>
        <w:t>no</w:t>
      </w:r>
      <w:r w:rsidR="00D82C74" w:rsidRPr="00D82C74">
        <w:rPr>
          <w:rFonts w:ascii="Calibri" w:hAnsi="Calibri" w:cs="Calibri"/>
          <w:sz w:val="23"/>
          <w:szCs w:val="23"/>
        </w:rPr>
        <w:t xml:space="preserve"> → Do not proceed.</w:t>
      </w:r>
    </w:p>
    <w:p w14:paraId="7E170D49" w14:textId="4F233C3C" w:rsidR="00D82C74" w:rsidRPr="00D82C74" w:rsidRDefault="00D82C74" w:rsidP="00D82C74">
      <w:pPr>
        <w:ind w:left="360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Step 2</w:t>
      </w:r>
      <w:r w:rsidR="00F16DA7">
        <w:rPr>
          <w:rFonts w:ascii="Calibri" w:hAnsi="Calibri" w:cs="Calibri"/>
          <w:sz w:val="23"/>
          <w:szCs w:val="23"/>
        </w:rPr>
        <w:t>:</w:t>
      </w:r>
      <w:r w:rsidRPr="00D82C74">
        <w:rPr>
          <w:rFonts w:ascii="Calibri" w:hAnsi="Calibri" w:cs="Calibri"/>
          <w:sz w:val="23"/>
          <w:szCs w:val="23"/>
        </w:rPr>
        <w:t xml:space="preserve"> Transparency of Motivations</w:t>
      </w:r>
    </w:p>
    <w:p w14:paraId="55659916" w14:textId="5A386AAA" w:rsidR="00D82C74" w:rsidRPr="00D82C74" w:rsidRDefault="00D82C74" w:rsidP="00D82C74">
      <w:pPr>
        <w:numPr>
          <w:ilvl w:val="0"/>
          <w:numId w:val="6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Are the technology company’s motivations clear, transparent, and non</w:t>
      </w:r>
      <w:r w:rsidRPr="00D82C74">
        <w:rPr>
          <w:rFonts w:ascii="Calibri" w:hAnsi="Calibri" w:cs="Calibri"/>
          <w:sz w:val="23"/>
          <w:szCs w:val="23"/>
        </w:rPr>
        <w:noBreakHyphen/>
        <w:t>extractive?</w:t>
      </w:r>
    </w:p>
    <w:p w14:paraId="35AECCAA" w14:textId="77777777" w:rsidR="00D82C74" w:rsidRPr="00D82C74" w:rsidRDefault="00D82C74" w:rsidP="00D82C74">
      <w:pPr>
        <w:numPr>
          <w:ilvl w:val="0"/>
          <w:numId w:val="6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 xml:space="preserve">If motivations are unclear, can we obtain sufficient clarity? </w:t>
      </w:r>
    </w:p>
    <w:p w14:paraId="0DEE7046" w14:textId="7DF689EC" w:rsidR="00D82C74" w:rsidRPr="00D82C74" w:rsidRDefault="002031EF" w:rsidP="00D82C74">
      <w:pPr>
        <w:numPr>
          <w:ilvl w:val="1"/>
          <w:numId w:val="6"/>
        </w:num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07516A64" wp14:editId="0799B5FB">
                <wp:simplePos x="0" y="0"/>
                <wp:positionH relativeFrom="margin">
                  <wp:posOffset>-171450</wp:posOffset>
                </wp:positionH>
                <wp:positionV relativeFrom="paragraph">
                  <wp:posOffset>285750</wp:posOffset>
                </wp:positionV>
                <wp:extent cx="6118860" cy="2838450"/>
                <wp:effectExtent l="19050" t="19050" r="15240" b="19050"/>
                <wp:wrapNone/>
                <wp:docPr id="1268263236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EED0DE-DBDE-4DA3-812B-46A500F71C2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2838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BF2A1" id="Rectangle 1" o:spid="_x0000_s1026" style="position:absolute;margin-left:-13.5pt;margin-top:22.5pt;width:481.8pt;height:223.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" filled="f" strokecolor="#d756bd" strokeweight="3pt">
                <w10:wrap anchorx="margin"/>
              </v:rect>
            </w:pict>
          </mc:Fallback>
        </mc:AlternateContent>
      </w:r>
      <w:r w:rsidR="00D82C74" w:rsidRPr="00D82C74">
        <w:rPr>
          <w:rFonts w:ascii="Calibri" w:hAnsi="Calibri" w:cs="Calibri"/>
          <w:sz w:val="23"/>
          <w:szCs w:val="23"/>
        </w:rPr>
        <w:t xml:space="preserve">If </w:t>
      </w:r>
      <w:r w:rsidR="00D82C74" w:rsidRPr="00D82C74">
        <w:rPr>
          <w:rFonts w:ascii="Calibri" w:hAnsi="Calibri" w:cs="Calibri"/>
          <w:i/>
          <w:iCs/>
          <w:sz w:val="23"/>
          <w:szCs w:val="23"/>
        </w:rPr>
        <w:t>no</w:t>
      </w:r>
      <w:r w:rsidR="00D82C74" w:rsidRPr="00D82C74">
        <w:rPr>
          <w:rFonts w:ascii="Calibri" w:hAnsi="Calibri" w:cs="Calibri"/>
          <w:sz w:val="23"/>
          <w:szCs w:val="23"/>
        </w:rPr>
        <w:t xml:space="preserve"> → Do not proceed.</w:t>
      </w:r>
    </w:p>
    <w:p w14:paraId="6F0EDA04" w14:textId="1EB82946" w:rsidR="00D82C74" w:rsidRPr="00D82C74" w:rsidRDefault="00D82C74" w:rsidP="00D82C74">
      <w:pPr>
        <w:ind w:left="360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Step 3</w:t>
      </w:r>
      <w:r w:rsidR="00F16DA7">
        <w:rPr>
          <w:rFonts w:ascii="Calibri" w:hAnsi="Calibri" w:cs="Calibri"/>
          <w:sz w:val="23"/>
          <w:szCs w:val="23"/>
        </w:rPr>
        <w:t>:</w:t>
      </w:r>
      <w:r w:rsidRPr="00D82C74">
        <w:rPr>
          <w:rFonts w:ascii="Calibri" w:hAnsi="Calibri" w:cs="Calibri"/>
          <w:sz w:val="23"/>
          <w:szCs w:val="23"/>
        </w:rPr>
        <w:t xml:space="preserve"> Red Flags</w:t>
      </w:r>
    </w:p>
    <w:p w14:paraId="27CEC36A" w14:textId="77777777" w:rsidR="00D82C74" w:rsidRPr="00D82C74" w:rsidRDefault="00D82C74" w:rsidP="00D82C74">
      <w:pPr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Are there any red flags such as:</w:t>
      </w:r>
    </w:p>
    <w:p w14:paraId="422B8C01" w14:textId="77777777" w:rsidR="00D82C74" w:rsidRPr="00D82C74" w:rsidRDefault="00D82C74" w:rsidP="002031EF">
      <w:pPr>
        <w:numPr>
          <w:ilvl w:val="1"/>
          <w:numId w:val="3"/>
        </w:numPr>
        <w:spacing w:line="240" w:lineRule="auto"/>
        <w:ind w:left="1434" w:hanging="357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Data exploitation?</w:t>
      </w:r>
    </w:p>
    <w:p w14:paraId="1BA6DBAE" w14:textId="77777777" w:rsidR="00D82C74" w:rsidRPr="00D82C74" w:rsidRDefault="00D82C74" w:rsidP="002031EF">
      <w:pPr>
        <w:numPr>
          <w:ilvl w:val="1"/>
          <w:numId w:val="3"/>
        </w:numPr>
        <w:spacing w:line="240" w:lineRule="auto"/>
        <w:ind w:left="1434" w:hanging="357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Unsafe technologies?</w:t>
      </w:r>
    </w:p>
    <w:p w14:paraId="6B466977" w14:textId="77777777" w:rsidR="00D82C74" w:rsidRPr="00D82C74" w:rsidRDefault="00D82C74" w:rsidP="002031EF">
      <w:pPr>
        <w:numPr>
          <w:ilvl w:val="1"/>
          <w:numId w:val="3"/>
        </w:numPr>
        <w:spacing w:line="240" w:lineRule="auto"/>
        <w:ind w:left="1434" w:hanging="357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Refusal to follow safeguarding?</w:t>
      </w:r>
    </w:p>
    <w:p w14:paraId="0748F079" w14:textId="77777777" w:rsidR="00D82C74" w:rsidRPr="00D82C74" w:rsidRDefault="00D82C74" w:rsidP="002031EF">
      <w:pPr>
        <w:numPr>
          <w:ilvl w:val="1"/>
          <w:numId w:val="3"/>
        </w:numPr>
        <w:spacing w:line="240" w:lineRule="auto"/>
        <w:ind w:left="1434" w:hanging="357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Exploitative PR motives?</w:t>
      </w:r>
    </w:p>
    <w:p w14:paraId="143DF759" w14:textId="77777777" w:rsidR="00D82C74" w:rsidRPr="00D82C74" w:rsidRDefault="00D82C74" w:rsidP="002031EF">
      <w:pPr>
        <w:numPr>
          <w:ilvl w:val="1"/>
          <w:numId w:val="3"/>
        </w:numPr>
        <w:spacing w:line="240" w:lineRule="auto"/>
        <w:ind w:left="1434" w:hanging="357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Refusal to pay young people?</w:t>
      </w:r>
    </w:p>
    <w:p w14:paraId="2846DD50" w14:textId="77777777" w:rsidR="00D82C74" w:rsidRPr="00D82C74" w:rsidRDefault="00D82C74" w:rsidP="002031EF">
      <w:pPr>
        <w:numPr>
          <w:ilvl w:val="1"/>
          <w:numId w:val="3"/>
        </w:numPr>
        <w:spacing w:line="240" w:lineRule="auto"/>
        <w:ind w:left="1434" w:hanging="357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Reputational risk to our organisation?</w:t>
      </w:r>
    </w:p>
    <w:p w14:paraId="41A50095" w14:textId="77777777" w:rsidR="00D82C74" w:rsidRPr="00D82C74" w:rsidRDefault="00D82C74" w:rsidP="00D82C74">
      <w:pPr>
        <w:numPr>
          <w:ilvl w:val="0"/>
          <w:numId w:val="3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If red flags exist, can the concerns be addressed or resolved?</w:t>
      </w:r>
    </w:p>
    <w:p w14:paraId="721428A5" w14:textId="77777777" w:rsidR="00D82C74" w:rsidRPr="00D82C74" w:rsidRDefault="00D82C74" w:rsidP="00D82C74">
      <w:pPr>
        <w:numPr>
          <w:ilvl w:val="1"/>
          <w:numId w:val="3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 xml:space="preserve">If </w:t>
      </w:r>
      <w:r w:rsidRPr="00D82C74">
        <w:rPr>
          <w:rFonts w:ascii="Calibri" w:hAnsi="Calibri" w:cs="Calibri"/>
          <w:i/>
          <w:iCs/>
          <w:sz w:val="23"/>
          <w:szCs w:val="23"/>
        </w:rPr>
        <w:t>no</w:t>
      </w:r>
      <w:r w:rsidRPr="00D82C74">
        <w:rPr>
          <w:rFonts w:ascii="Calibri" w:hAnsi="Calibri" w:cs="Calibri"/>
          <w:sz w:val="23"/>
          <w:szCs w:val="23"/>
        </w:rPr>
        <w:t xml:space="preserve"> → Do not proceed.</w:t>
      </w:r>
    </w:p>
    <w:p w14:paraId="5C1D5E6E" w14:textId="03FEE4FF" w:rsidR="00D82C74" w:rsidRPr="00D82C74" w:rsidRDefault="002031EF" w:rsidP="00D82C74">
      <w:pPr>
        <w:ind w:left="360"/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757CCFC1" wp14:editId="4187F2E8">
                <wp:simplePos x="0" y="0"/>
                <wp:positionH relativeFrom="margin">
                  <wp:posOffset>-152400</wp:posOffset>
                </wp:positionH>
                <wp:positionV relativeFrom="paragraph">
                  <wp:posOffset>-57150</wp:posOffset>
                </wp:positionV>
                <wp:extent cx="6118860" cy="2095500"/>
                <wp:effectExtent l="19050" t="19050" r="15240" b="19050"/>
                <wp:wrapNone/>
                <wp:docPr id="230389123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443111D-0074-41DF-89AE-B4453D4B61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20955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3C9D1B" id="Rectangle 1" o:spid="_x0000_s1026" style="position:absolute;margin-left:-12pt;margin-top:-4.5pt;width:481.8pt;height:165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" filled="f" strokecolor="#1e45d8" strokeweight="3pt">
                <w10:wrap anchorx="margin"/>
              </v:rect>
            </w:pict>
          </mc:Fallback>
        </mc:AlternateContent>
      </w:r>
      <w:r w:rsidR="00D82C74" w:rsidRPr="00D82C74">
        <w:rPr>
          <w:rFonts w:ascii="Calibri" w:hAnsi="Calibri" w:cs="Calibri"/>
          <w:sz w:val="23"/>
          <w:szCs w:val="23"/>
        </w:rPr>
        <w:t>Step 4</w:t>
      </w:r>
      <w:r w:rsidR="00F16DA7">
        <w:rPr>
          <w:rFonts w:ascii="Calibri" w:hAnsi="Calibri" w:cs="Calibri"/>
          <w:sz w:val="23"/>
          <w:szCs w:val="23"/>
        </w:rPr>
        <w:t>:</w:t>
      </w:r>
      <w:r w:rsidR="00D82C74" w:rsidRPr="00D82C74">
        <w:rPr>
          <w:rFonts w:ascii="Calibri" w:hAnsi="Calibri" w:cs="Calibri"/>
          <w:sz w:val="23"/>
          <w:szCs w:val="23"/>
        </w:rPr>
        <w:t xml:space="preserve"> Safety, Safeguarding, and Responsible Digital Practice</w:t>
      </w:r>
    </w:p>
    <w:p w14:paraId="6DBC82EA" w14:textId="70966FED" w:rsidR="00D82C74" w:rsidRPr="00D82C74" w:rsidRDefault="00D82C74" w:rsidP="00D82C74">
      <w:pPr>
        <w:numPr>
          <w:ilvl w:val="0"/>
          <w:numId w:val="7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Does the company meet our standards for child protection?</w:t>
      </w:r>
    </w:p>
    <w:p w14:paraId="73F74CDB" w14:textId="2593403F" w:rsidR="00D82C74" w:rsidRPr="00D82C74" w:rsidRDefault="00D82C74" w:rsidP="00D82C74">
      <w:pPr>
        <w:numPr>
          <w:ilvl w:val="0"/>
          <w:numId w:val="7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Does the company meet our standards for online safety?</w:t>
      </w:r>
    </w:p>
    <w:p w14:paraId="714C6584" w14:textId="293A70FE" w:rsidR="00D82C74" w:rsidRPr="00D82C74" w:rsidRDefault="00D82C74" w:rsidP="00D82C74">
      <w:pPr>
        <w:numPr>
          <w:ilvl w:val="0"/>
          <w:numId w:val="7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Does the company meet our standards for harm prevention?</w:t>
      </w:r>
    </w:p>
    <w:p w14:paraId="1ADF71D1" w14:textId="50B09FB4" w:rsidR="00D82C74" w:rsidRPr="00D82C74" w:rsidRDefault="00D82C74" w:rsidP="00D82C74">
      <w:pPr>
        <w:numPr>
          <w:ilvl w:val="0"/>
          <w:numId w:val="7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Does the company meet our standards for responsible data practice?</w:t>
      </w:r>
    </w:p>
    <w:p w14:paraId="091E11F5" w14:textId="0C647B03" w:rsidR="00D82C74" w:rsidRPr="00D82C74" w:rsidRDefault="00D82C74" w:rsidP="00D82C74">
      <w:pPr>
        <w:numPr>
          <w:ilvl w:val="0"/>
          <w:numId w:val="7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 xml:space="preserve">If they do </w:t>
      </w:r>
      <w:r w:rsidRPr="00D82C74">
        <w:rPr>
          <w:rFonts w:ascii="Calibri" w:hAnsi="Calibri" w:cs="Calibri"/>
          <w:i/>
          <w:iCs/>
          <w:sz w:val="23"/>
          <w:szCs w:val="23"/>
        </w:rPr>
        <w:t>not</w:t>
      </w:r>
      <w:r w:rsidRPr="00D82C74">
        <w:rPr>
          <w:rFonts w:ascii="Calibri" w:hAnsi="Calibri" w:cs="Calibri"/>
          <w:sz w:val="23"/>
          <w:szCs w:val="23"/>
        </w:rPr>
        <w:t xml:space="preserve"> meet these standards, can risks be mitigated contractually?</w:t>
      </w:r>
    </w:p>
    <w:p w14:paraId="61A38BDD" w14:textId="6C86D50E" w:rsidR="00D82C74" w:rsidRPr="00D82C74" w:rsidRDefault="002031EF" w:rsidP="00D82C74">
      <w:pPr>
        <w:numPr>
          <w:ilvl w:val="1"/>
          <w:numId w:val="7"/>
        </w:num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A3D9D1E" wp14:editId="2BFE6381">
                <wp:simplePos x="0" y="0"/>
                <wp:positionH relativeFrom="margin">
                  <wp:posOffset>-142875</wp:posOffset>
                </wp:positionH>
                <wp:positionV relativeFrom="paragraph">
                  <wp:posOffset>304164</wp:posOffset>
                </wp:positionV>
                <wp:extent cx="6118860" cy="1438275"/>
                <wp:effectExtent l="19050" t="19050" r="15240" b="28575"/>
                <wp:wrapNone/>
                <wp:docPr id="472747728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3C3AB94-5EAE-4F2A-8D95-0443E81938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14382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D756BD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CCCDF" id="Rectangle 1" o:spid="_x0000_s1026" style="position:absolute;margin-left:-11.25pt;margin-top:23.95pt;width:481.8pt;height:113.25pt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" filled="f" strokecolor="#d756bd" strokeweight="3pt">
                <w10:wrap anchorx="margin"/>
              </v:rect>
            </w:pict>
          </mc:Fallback>
        </mc:AlternateContent>
      </w:r>
      <w:r w:rsidR="00D82C74" w:rsidRPr="00D82C74">
        <w:rPr>
          <w:rFonts w:ascii="Calibri" w:hAnsi="Calibri" w:cs="Calibri"/>
          <w:sz w:val="23"/>
          <w:szCs w:val="23"/>
        </w:rPr>
        <w:t xml:space="preserve">If </w:t>
      </w:r>
      <w:r w:rsidR="00D82C74" w:rsidRPr="00D82C74">
        <w:rPr>
          <w:rFonts w:ascii="Calibri" w:hAnsi="Calibri" w:cs="Calibri"/>
          <w:i/>
          <w:iCs/>
          <w:sz w:val="23"/>
          <w:szCs w:val="23"/>
        </w:rPr>
        <w:t>no</w:t>
      </w:r>
      <w:r w:rsidR="00D82C74" w:rsidRPr="00D82C74">
        <w:rPr>
          <w:rFonts w:ascii="Calibri" w:hAnsi="Calibri" w:cs="Calibri"/>
          <w:sz w:val="23"/>
          <w:szCs w:val="23"/>
        </w:rPr>
        <w:t xml:space="preserve"> → Do not proceed.</w:t>
      </w:r>
    </w:p>
    <w:p w14:paraId="6D3F2E65" w14:textId="64A3C561" w:rsidR="00D82C74" w:rsidRPr="00D82C74" w:rsidRDefault="00D82C74" w:rsidP="00D82C74">
      <w:pPr>
        <w:ind w:left="360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Step 5</w:t>
      </w:r>
      <w:r w:rsidR="00F16DA7">
        <w:rPr>
          <w:rFonts w:ascii="Calibri" w:hAnsi="Calibri" w:cs="Calibri"/>
          <w:sz w:val="23"/>
          <w:szCs w:val="23"/>
        </w:rPr>
        <w:t>:</w:t>
      </w:r>
      <w:r w:rsidRPr="00D82C74">
        <w:rPr>
          <w:rFonts w:ascii="Calibri" w:hAnsi="Calibri" w:cs="Calibri"/>
          <w:sz w:val="23"/>
          <w:szCs w:val="23"/>
        </w:rPr>
        <w:t xml:space="preserve"> Youth Involvement and Compensation</w:t>
      </w:r>
    </w:p>
    <w:p w14:paraId="2BE3B993" w14:textId="68C6472E" w:rsidR="00D82C74" w:rsidRPr="00D82C74" w:rsidRDefault="00D82C74" w:rsidP="00D82C74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Does the partnership enable meaningful youth influence in decision</w:t>
      </w:r>
      <w:r w:rsidRPr="00D82C74">
        <w:rPr>
          <w:rFonts w:ascii="Calibri" w:hAnsi="Calibri" w:cs="Calibri"/>
          <w:sz w:val="23"/>
          <w:szCs w:val="23"/>
        </w:rPr>
        <w:noBreakHyphen/>
        <w:t>making?</w:t>
      </w:r>
    </w:p>
    <w:p w14:paraId="5A5310FF" w14:textId="524A9881" w:rsidR="00D82C74" w:rsidRPr="00D82C74" w:rsidRDefault="00D82C74" w:rsidP="00D82C74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Are young people fairly compensated, recognised, or rewarded for their involvement?</w:t>
      </w:r>
    </w:p>
    <w:p w14:paraId="3FBFE340" w14:textId="383038B7" w:rsidR="00D82C74" w:rsidRPr="00D82C74" w:rsidRDefault="00D82C74" w:rsidP="00D82C74">
      <w:pPr>
        <w:numPr>
          <w:ilvl w:val="0"/>
          <w:numId w:val="5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If not, can the partnership be redesigned to achieve this?</w:t>
      </w:r>
    </w:p>
    <w:p w14:paraId="3F7DD535" w14:textId="75ACF72D" w:rsidR="00D82C74" w:rsidRPr="00D82C74" w:rsidRDefault="002031EF" w:rsidP="00D82C74">
      <w:pPr>
        <w:numPr>
          <w:ilvl w:val="1"/>
          <w:numId w:val="5"/>
        </w:numPr>
        <w:rPr>
          <w:rFonts w:ascii="Calibri" w:hAnsi="Calibri" w:cs="Calibri"/>
          <w:sz w:val="23"/>
          <w:szCs w:val="23"/>
        </w:rPr>
      </w:pPr>
      <w:r w:rsidRPr="002031EF">
        <w:rPr>
          <w:rFonts w:ascii="Calibri" w:hAnsi="Calibri" w:cs="Calibri"/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2C90961A" wp14:editId="2BA93465">
                <wp:simplePos x="0" y="0"/>
                <wp:positionH relativeFrom="margin">
                  <wp:posOffset>-142875</wp:posOffset>
                </wp:positionH>
                <wp:positionV relativeFrom="paragraph">
                  <wp:posOffset>306705</wp:posOffset>
                </wp:positionV>
                <wp:extent cx="6118860" cy="2790825"/>
                <wp:effectExtent l="19050" t="19050" r="15240" b="28575"/>
                <wp:wrapNone/>
                <wp:docPr id="1195829919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7DE149E-34E7-4BB0-B54B-A6632A693B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279082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1E45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659639" id="Rectangle 1" o:spid="_x0000_s1026" style="position:absolute;margin-left:-11.25pt;margin-top:24.15pt;width:481.8pt;height:219.75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" filled="f" strokecolor="#1e45d8" strokeweight="3pt">
                <w10:wrap anchorx="margin"/>
              </v:rect>
            </w:pict>
          </mc:Fallback>
        </mc:AlternateContent>
      </w:r>
      <w:r w:rsidR="00D82C74" w:rsidRPr="00D82C74">
        <w:rPr>
          <w:rFonts w:ascii="Calibri" w:hAnsi="Calibri" w:cs="Calibri"/>
          <w:sz w:val="23"/>
          <w:szCs w:val="23"/>
        </w:rPr>
        <w:t xml:space="preserve">If </w:t>
      </w:r>
      <w:r w:rsidR="00D82C74" w:rsidRPr="00D82C74">
        <w:rPr>
          <w:rFonts w:ascii="Calibri" w:hAnsi="Calibri" w:cs="Calibri"/>
          <w:i/>
          <w:iCs/>
          <w:sz w:val="23"/>
          <w:szCs w:val="23"/>
        </w:rPr>
        <w:t>no</w:t>
      </w:r>
      <w:r w:rsidR="00D82C74" w:rsidRPr="00D82C74">
        <w:rPr>
          <w:rFonts w:ascii="Calibri" w:hAnsi="Calibri" w:cs="Calibri"/>
          <w:sz w:val="23"/>
          <w:szCs w:val="23"/>
        </w:rPr>
        <w:t xml:space="preserve"> → Do not proceed.</w:t>
      </w:r>
    </w:p>
    <w:p w14:paraId="32E1857D" w14:textId="34E2F6C9" w:rsidR="00D82C74" w:rsidRPr="00D82C74" w:rsidRDefault="00D82C74" w:rsidP="00D82C74">
      <w:pPr>
        <w:ind w:left="360"/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Steps 6–10</w:t>
      </w:r>
      <w:r w:rsidR="00F16DA7">
        <w:rPr>
          <w:rFonts w:ascii="Calibri" w:hAnsi="Calibri" w:cs="Calibri"/>
          <w:sz w:val="23"/>
          <w:szCs w:val="23"/>
        </w:rPr>
        <w:t>:</w:t>
      </w:r>
      <w:r w:rsidRPr="00D82C74">
        <w:rPr>
          <w:rFonts w:ascii="Calibri" w:hAnsi="Calibri" w:cs="Calibri"/>
          <w:sz w:val="23"/>
          <w:szCs w:val="23"/>
        </w:rPr>
        <w:t xml:space="preserve"> Practical, Operational, and Reputational Conditions</w:t>
      </w:r>
    </w:p>
    <w:p w14:paraId="10CAC8F5" w14:textId="27A4B799" w:rsidR="00D82C74" w:rsidRPr="00D82C74" w:rsidRDefault="00D82C74" w:rsidP="00D82C74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Can all relevant groups of young people participate safely and equally?</w:t>
      </w:r>
    </w:p>
    <w:p w14:paraId="4E8C097D" w14:textId="3BC227AB" w:rsidR="00D82C74" w:rsidRPr="00D82C74" w:rsidRDefault="00D82C74" w:rsidP="00D82C74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Are the company’s data practices safe, ethical, and non</w:t>
      </w:r>
      <w:r w:rsidRPr="00D82C74">
        <w:rPr>
          <w:rFonts w:ascii="Calibri" w:hAnsi="Calibri" w:cs="Calibri"/>
          <w:sz w:val="23"/>
          <w:szCs w:val="23"/>
        </w:rPr>
        <w:noBreakHyphen/>
        <w:t>exploitative?</w:t>
      </w:r>
    </w:p>
    <w:p w14:paraId="6D54D9DF" w14:textId="77777777" w:rsidR="00D82C74" w:rsidRPr="00D82C74" w:rsidRDefault="00D82C74" w:rsidP="00D82C74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 we have the staff capacity, time, and resources required to deliver the partnership safely?</w:t>
      </w:r>
    </w:p>
    <w:p w14:paraId="6B373B91" w14:textId="490301D1" w:rsidR="00D82C74" w:rsidRPr="00D82C74" w:rsidRDefault="00D82C74" w:rsidP="00D82C74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Do any funding conditions uphold good youth</w:t>
      </w:r>
      <w:r w:rsidRPr="00D82C74">
        <w:rPr>
          <w:rFonts w:ascii="Calibri" w:hAnsi="Calibri" w:cs="Calibri"/>
          <w:sz w:val="23"/>
          <w:szCs w:val="23"/>
        </w:rPr>
        <w:noBreakHyphen/>
        <w:t>work practice (rather than compromise it)?</w:t>
      </w:r>
    </w:p>
    <w:p w14:paraId="40F517BF" w14:textId="77777777" w:rsidR="00D82C74" w:rsidRPr="00D82C74" w:rsidRDefault="00D82C74" w:rsidP="00D82C74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Is the partnership likely to strengthen community trust rather than undermine it?</w:t>
      </w:r>
    </w:p>
    <w:p w14:paraId="159CCDC9" w14:textId="77777777" w:rsidR="00D82C74" w:rsidRPr="00D82C74" w:rsidRDefault="00D82C74" w:rsidP="00D82C74">
      <w:pPr>
        <w:numPr>
          <w:ilvl w:val="0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>If barriers or risks exist, can they be removed or renegotiated?</w:t>
      </w:r>
    </w:p>
    <w:p w14:paraId="3B8F51DD" w14:textId="77777777" w:rsidR="00D82C74" w:rsidRPr="00D82C74" w:rsidRDefault="00D82C74" w:rsidP="00D82C74">
      <w:pPr>
        <w:numPr>
          <w:ilvl w:val="1"/>
          <w:numId w:val="2"/>
        </w:numPr>
        <w:rPr>
          <w:rFonts w:ascii="Calibri" w:hAnsi="Calibri" w:cs="Calibri"/>
          <w:sz w:val="23"/>
          <w:szCs w:val="23"/>
        </w:rPr>
      </w:pPr>
      <w:r w:rsidRPr="00D82C74">
        <w:rPr>
          <w:rFonts w:ascii="Calibri" w:hAnsi="Calibri" w:cs="Calibri"/>
          <w:sz w:val="23"/>
          <w:szCs w:val="23"/>
        </w:rPr>
        <w:t xml:space="preserve">If </w:t>
      </w:r>
      <w:r w:rsidRPr="00D82C74">
        <w:rPr>
          <w:rFonts w:ascii="Calibri" w:hAnsi="Calibri" w:cs="Calibri"/>
          <w:i/>
          <w:iCs/>
          <w:sz w:val="23"/>
          <w:szCs w:val="23"/>
        </w:rPr>
        <w:t>no</w:t>
      </w:r>
      <w:r w:rsidRPr="00D82C74">
        <w:rPr>
          <w:rFonts w:ascii="Calibri" w:hAnsi="Calibri" w:cs="Calibri"/>
          <w:sz w:val="23"/>
          <w:szCs w:val="23"/>
        </w:rPr>
        <w:t xml:space="preserve"> → Do not proceed.</w:t>
      </w:r>
    </w:p>
    <w:p w14:paraId="5AB54D42" w14:textId="77777777" w:rsidR="00D82C74" w:rsidRPr="00980136" w:rsidRDefault="00D82C74" w:rsidP="002A0730">
      <w:pPr>
        <w:ind w:left="360"/>
        <w:rPr>
          <w:rFonts w:ascii="Calibri" w:hAnsi="Calibri" w:cs="Calibri"/>
          <w:sz w:val="23"/>
          <w:szCs w:val="23"/>
        </w:rPr>
      </w:pPr>
    </w:p>
    <w:sectPr w:rsidR="00D82C74" w:rsidRPr="00980136" w:rsidSect="00BB6796">
      <w:headerReference w:type="default" r:id="rId10"/>
      <w:footerReference w:type="default" r:id="rId11"/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271BF" w14:textId="77777777" w:rsidR="0050164B" w:rsidRDefault="0050164B" w:rsidP="00810765">
      <w:pPr>
        <w:spacing w:after="0" w:line="240" w:lineRule="auto"/>
      </w:pPr>
      <w:r>
        <w:separator/>
      </w:r>
    </w:p>
  </w:endnote>
  <w:endnote w:type="continuationSeparator" w:id="0">
    <w:p w14:paraId="38277830" w14:textId="77777777" w:rsidR="0050164B" w:rsidRDefault="0050164B" w:rsidP="00810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5876" w14:textId="23E8D67A" w:rsidR="00730C92" w:rsidRPr="00730C92" w:rsidRDefault="00730C92" w:rsidP="00730C92">
    <w:pPr>
      <w:pStyle w:val="Footer"/>
      <w:rPr>
        <w:sz w:val="14"/>
        <w:szCs w:val="14"/>
      </w:rPr>
    </w:pPr>
    <w:r w:rsidRPr="005A4260">
      <w:rPr>
        <w:sz w:val="14"/>
        <w:szCs w:val="14"/>
      </w:rPr>
      <w:t>Asset created</w:t>
    </w:r>
    <w:r>
      <w:rPr>
        <w:sz w:val="14"/>
        <w:szCs w:val="14"/>
      </w:rPr>
      <w:t xml:space="preserve"> in March 2026,</w:t>
    </w:r>
    <w:r w:rsidRPr="005A4260">
      <w:rPr>
        <w:sz w:val="14"/>
        <w:szCs w:val="14"/>
      </w:rPr>
      <w:t xml:space="preserve"> by Forr Data Ltd</w:t>
    </w:r>
    <w:r>
      <w:rPr>
        <w:sz w:val="14"/>
        <w:szCs w:val="14"/>
      </w:rPr>
      <w:t xml:space="preserve"> on behalf of YouthLink Scotland, funded by an INCLUDE+ Fellowship. This asset is par</w:t>
    </w:r>
    <w:r w:rsidRPr="005A4260">
      <w:rPr>
        <w:sz w:val="14"/>
        <w:szCs w:val="14"/>
      </w:rPr>
      <w:t xml:space="preserve">t of a wider toolkit of guidelines </w:t>
    </w:r>
    <w:r>
      <w:rPr>
        <w:sz w:val="14"/>
        <w:szCs w:val="14"/>
      </w:rPr>
      <w:t xml:space="preserve">created to </w:t>
    </w:r>
    <w:r w:rsidRPr="005A4260">
      <w:rPr>
        <w:sz w:val="14"/>
        <w:szCs w:val="14"/>
      </w:rPr>
      <w:t>support the Youth Work Sector in creating and sustaining ethical partnerships with technology organisations.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2BA44" w14:textId="77777777" w:rsidR="0050164B" w:rsidRDefault="0050164B" w:rsidP="00810765">
      <w:pPr>
        <w:spacing w:after="0" w:line="240" w:lineRule="auto"/>
      </w:pPr>
      <w:r>
        <w:separator/>
      </w:r>
    </w:p>
  </w:footnote>
  <w:footnote w:type="continuationSeparator" w:id="0">
    <w:p w14:paraId="6E1FDE1F" w14:textId="77777777" w:rsidR="0050164B" w:rsidRDefault="0050164B" w:rsidP="00810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80A78" w14:textId="77777777" w:rsidR="00810765" w:rsidRDefault="00810765" w:rsidP="00810765">
    <w:pPr>
      <w:pStyle w:val="Header"/>
      <w:jc w:val="right"/>
    </w:pPr>
    <w:r>
      <w:rPr>
        <w:noProof/>
      </w:rPr>
      <w:drawing>
        <wp:inline distT="0" distB="0" distL="0" distR="0" wp14:anchorId="4676503F" wp14:editId="43F152A2">
          <wp:extent cx="1675659" cy="540000"/>
          <wp:effectExtent l="0" t="0" r="1270" b="0"/>
          <wp:docPr id="154315529" name="Picture 6">
            <a:extLst xmlns:a="http://schemas.openxmlformats.org/drawingml/2006/main">
              <a:ext uri="{FF2B5EF4-FFF2-40B4-BE49-F238E27FC236}">
                <a16:creationId xmlns:a16="http://schemas.microsoft.com/office/drawing/2014/main" id="{A2E15B77-4FBD-4B65-8787-AF97017C8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7529679" name="Picture 145752967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33" b="35182"/>
                  <a:stretch>
                    <a:fillRect/>
                  </a:stretch>
                </pic:blipFill>
                <pic:spPr bwMode="auto">
                  <a:xfrm>
                    <a:off x="0" y="0"/>
                    <a:ext cx="167565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FBF136" wp14:editId="2B616EB9">
          <wp:extent cx="1274403" cy="540000"/>
          <wp:effectExtent l="0" t="0" r="2540" b="0"/>
          <wp:docPr id="112263659" name="Picture 7">
            <a:extLst xmlns:a="http://schemas.openxmlformats.org/drawingml/2006/main">
              <a:ext uri="{FF2B5EF4-FFF2-40B4-BE49-F238E27FC236}">
                <a16:creationId xmlns:a16="http://schemas.microsoft.com/office/drawing/2014/main" id="{A46E26A2-F8BC-4974-A62F-3E763244827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29832" name="Picture 1106298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3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6FFF5A9" w14:textId="77777777" w:rsidR="00810765" w:rsidRDefault="008107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55C05"/>
    <w:multiLevelType w:val="multilevel"/>
    <w:tmpl w:val="E64EC6E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E1F2F"/>
    <w:multiLevelType w:val="multilevel"/>
    <w:tmpl w:val="FF0E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5543C0"/>
    <w:multiLevelType w:val="hybridMultilevel"/>
    <w:tmpl w:val="4C2ED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B41692"/>
    <w:multiLevelType w:val="multilevel"/>
    <w:tmpl w:val="28187F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4D4C3B"/>
    <w:multiLevelType w:val="multilevel"/>
    <w:tmpl w:val="85322E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A32649"/>
    <w:multiLevelType w:val="multilevel"/>
    <w:tmpl w:val="E99EEAA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1F2B4D"/>
    <w:multiLevelType w:val="multilevel"/>
    <w:tmpl w:val="B7FA63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3222625">
    <w:abstractNumId w:val="1"/>
  </w:num>
  <w:num w:numId="2" w16cid:durableId="1622034377">
    <w:abstractNumId w:val="5"/>
  </w:num>
  <w:num w:numId="3" w16cid:durableId="1676574100">
    <w:abstractNumId w:val="3"/>
  </w:num>
  <w:num w:numId="4" w16cid:durableId="1767114950">
    <w:abstractNumId w:val="2"/>
  </w:num>
  <w:num w:numId="5" w16cid:durableId="219370440">
    <w:abstractNumId w:val="0"/>
  </w:num>
  <w:num w:numId="6" w16cid:durableId="444928423">
    <w:abstractNumId w:val="4"/>
  </w:num>
  <w:num w:numId="7" w16cid:durableId="758320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C0"/>
    <w:rsid w:val="00014801"/>
    <w:rsid w:val="00035D09"/>
    <w:rsid w:val="0006293D"/>
    <w:rsid w:val="001116A0"/>
    <w:rsid w:val="00164110"/>
    <w:rsid w:val="001907F1"/>
    <w:rsid w:val="001A6EB2"/>
    <w:rsid w:val="001B72D2"/>
    <w:rsid w:val="001D41DC"/>
    <w:rsid w:val="001F0D5D"/>
    <w:rsid w:val="002031EF"/>
    <w:rsid w:val="0020719F"/>
    <w:rsid w:val="00243986"/>
    <w:rsid w:val="00271BA5"/>
    <w:rsid w:val="00291546"/>
    <w:rsid w:val="002930A4"/>
    <w:rsid w:val="002A0730"/>
    <w:rsid w:val="002C1423"/>
    <w:rsid w:val="002C3EE4"/>
    <w:rsid w:val="003520B1"/>
    <w:rsid w:val="00391711"/>
    <w:rsid w:val="003D4B95"/>
    <w:rsid w:val="00432CE7"/>
    <w:rsid w:val="004A3AAC"/>
    <w:rsid w:val="004A40D2"/>
    <w:rsid w:val="004A6F00"/>
    <w:rsid w:val="004F6DEB"/>
    <w:rsid w:val="0050164B"/>
    <w:rsid w:val="0054409B"/>
    <w:rsid w:val="0054751D"/>
    <w:rsid w:val="00553DFA"/>
    <w:rsid w:val="00566195"/>
    <w:rsid w:val="005824C3"/>
    <w:rsid w:val="005D1F99"/>
    <w:rsid w:val="005D316B"/>
    <w:rsid w:val="005E1DFA"/>
    <w:rsid w:val="00664943"/>
    <w:rsid w:val="006931CD"/>
    <w:rsid w:val="006B0007"/>
    <w:rsid w:val="006F6963"/>
    <w:rsid w:val="00701CF6"/>
    <w:rsid w:val="00730C92"/>
    <w:rsid w:val="0074647C"/>
    <w:rsid w:val="00757880"/>
    <w:rsid w:val="007810ED"/>
    <w:rsid w:val="007C0BF1"/>
    <w:rsid w:val="007D6A56"/>
    <w:rsid w:val="00810765"/>
    <w:rsid w:val="008324A2"/>
    <w:rsid w:val="00881F72"/>
    <w:rsid w:val="008B553C"/>
    <w:rsid w:val="008C50A1"/>
    <w:rsid w:val="008C5468"/>
    <w:rsid w:val="008D11AD"/>
    <w:rsid w:val="009053F8"/>
    <w:rsid w:val="00911130"/>
    <w:rsid w:val="00913B42"/>
    <w:rsid w:val="00980136"/>
    <w:rsid w:val="009A4A1A"/>
    <w:rsid w:val="009D7D52"/>
    <w:rsid w:val="00A014F0"/>
    <w:rsid w:val="00B40A0B"/>
    <w:rsid w:val="00B41446"/>
    <w:rsid w:val="00B7490C"/>
    <w:rsid w:val="00B90B45"/>
    <w:rsid w:val="00BA4C85"/>
    <w:rsid w:val="00BB6796"/>
    <w:rsid w:val="00BC6306"/>
    <w:rsid w:val="00BE7397"/>
    <w:rsid w:val="00BF34EB"/>
    <w:rsid w:val="00BF3985"/>
    <w:rsid w:val="00BF4CB1"/>
    <w:rsid w:val="00C41E30"/>
    <w:rsid w:val="00C63EBA"/>
    <w:rsid w:val="00CB6AE8"/>
    <w:rsid w:val="00CF5311"/>
    <w:rsid w:val="00D10478"/>
    <w:rsid w:val="00D261D9"/>
    <w:rsid w:val="00D3349C"/>
    <w:rsid w:val="00D670F4"/>
    <w:rsid w:val="00D82C74"/>
    <w:rsid w:val="00DC716A"/>
    <w:rsid w:val="00E46AC0"/>
    <w:rsid w:val="00E9704A"/>
    <w:rsid w:val="00EA1796"/>
    <w:rsid w:val="00EF5FB0"/>
    <w:rsid w:val="00F16DA7"/>
    <w:rsid w:val="00F640D8"/>
    <w:rsid w:val="00F764C8"/>
    <w:rsid w:val="00F806BB"/>
    <w:rsid w:val="00F93E03"/>
    <w:rsid w:val="00FA5DF9"/>
    <w:rsid w:val="17288C19"/>
    <w:rsid w:val="3CD0BE78"/>
    <w:rsid w:val="4E562B5A"/>
    <w:rsid w:val="7B2E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755440"/>
  <w15:chartTrackingRefBased/>
  <w15:docId w15:val="{53BB3FB0-E658-4959-BE05-0B6F310D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AC0"/>
  </w:style>
  <w:style w:type="paragraph" w:styleId="Heading1">
    <w:name w:val="heading 1"/>
    <w:basedOn w:val="Normal"/>
    <w:next w:val="Normal"/>
    <w:link w:val="Heading1Char"/>
    <w:uiPriority w:val="9"/>
    <w:qFormat/>
    <w:rsid w:val="00E46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6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6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6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6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6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6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6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6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6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6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6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6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6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6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6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6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6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6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6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6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6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6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6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6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6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765"/>
  </w:style>
  <w:style w:type="paragraph" w:styleId="Footer">
    <w:name w:val="footer"/>
    <w:basedOn w:val="Normal"/>
    <w:link w:val="FooterChar"/>
    <w:uiPriority w:val="99"/>
    <w:unhideWhenUsed/>
    <w:rsid w:val="008107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B688B4630244B06524F315421EB6" ma:contentTypeVersion="19" ma:contentTypeDescription="Create a new document." ma:contentTypeScope="" ma:versionID="d596de0c9e04b1ab36f7472780e78d36">
  <xsd:schema xmlns:xsd="http://www.w3.org/2001/XMLSchema" xmlns:xs="http://www.w3.org/2001/XMLSchema" xmlns:p="http://schemas.microsoft.com/office/2006/metadata/properties" xmlns:ns2="e36186ec-31e3-468f-a6ae-c5fb9145ede6" xmlns:ns3="b134d4f5-2915-41cd-ac98-98cd822a119e" targetNamespace="http://schemas.microsoft.com/office/2006/metadata/properties" ma:root="true" ma:fieldsID="23eb28443673bf9ea69b7448155bd9cd" ns2:_="" ns3:_="">
    <xsd:import namespace="e36186ec-31e3-468f-a6ae-c5fb9145ede6"/>
    <xsd:import namespace="b134d4f5-2915-41cd-ac98-98cd822a11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186ec-31e3-468f-a6ae-c5fb9145e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5b766c-b0c5-4862-9a72-8c8264c182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4d4f5-2915-41cd-ac98-98cd822a119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4757a65-383b-49ba-a20e-a995910a4e5c}" ma:internalName="TaxCatchAll" ma:showField="CatchAllData" ma:web="b134d4f5-2915-41cd-ac98-98cd822a11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6186ec-31e3-468f-a6ae-c5fb9145ede6">
      <Terms xmlns="http://schemas.microsoft.com/office/infopath/2007/PartnerControls"/>
    </lcf76f155ced4ddcb4097134ff3c332f>
    <TaxCatchAll xmlns="b134d4f5-2915-41cd-ac98-98cd822a119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52309D-66D2-4958-AAF8-2A860A17E18E}"/>
</file>

<file path=customXml/itemProps2.xml><?xml version="1.0" encoding="utf-8"?>
<ds:datastoreItem xmlns:ds="http://schemas.openxmlformats.org/officeDocument/2006/customXml" ds:itemID="{8189D8EE-218C-48A0-B30F-90A8ED70F129}">
  <ds:schemaRefs>
    <ds:schemaRef ds:uri="http://schemas.microsoft.com/office/2006/metadata/properties"/>
    <ds:schemaRef ds:uri="http://schemas.microsoft.com/office/infopath/2007/PartnerControls"/>
    <ds:schemaRef ds:uri="ead80be9-99f1-4a81-8d7c-c000f7156130"/>
    <ds:schemaRef ds:uri="69d25596-a835-44c3-8260-94d545a8311a"/>
  </ds:schemaRefs>
</ds:datastoreItem>
</file>

<file path=customXml/itemProps3.xml><?xml version="1.0" encoding="utf-8"?>
<ds:datastoreItem xmlns:ds="http://schemas.openxmlformats.org/officeDocument/2006/customXml" ds:itemID="{8B4EDC11-36E7-48AC-A208-B2060BCA98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Hutchison</dc:creator>
  <cp:keywords/>
  <dc:description/>
  <cp:lastModifiedBy>Alex Hutchison</cp:lastModifiedBy>
  <cp:revision>10</cp:revision>
  <dcterms:created xsi:type="dcterms:W3CDTF">2026-03-24T10:22:00Z</dcterms:created>
  <dcterms:modified xsi:type="dcterms:W3CDTF">2026-03-31T11:53:00Z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0x0101008512B688B4630244B06524F315421EB6</vt:lpwstr>
  </property>
  <property fmtid="{D5CDD505-2E9C-101B-9397-08002B2CF9AE}" pid="3" name="MediaServiceImageTags">
    <vt:lpwstr/>
  </property>
</Properties>
</file>