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1F39" w14:textId="77777777" w:rsidR="004539B9" w:rsidRPr="00652816" w:rsidRDefault="004539B9" w:rsidP="004539B9">
      <w:pPr>
        <w:rPr>
          <w:rFonts w:ascii="Calibri" w:hAnsi="Calibri" w:cs="Calibri"/>
          <w:b/>
          <w:bCs/>
          <w:sz w:val="23"/>
          <w:szCs w:val="23"/>
        </w:rPr>
      </w:pPr>
    </w:p>
    <w:p w14:paraId="12F127D6" w14:textId="6BBABBE8" w:rsidR="00024732" w:rsidRPr="00652816" w:rsidRDefault="00024732" w:rsidP="00024732">
      <w:pPr>
        <w:rPr>
          <w:rFonts w:ascii="Calibri" w:hAnsi="Calibri" w:cs="Calibri"/>
          <w:b/>
          <w:bCs/>
          <w:sz w:val="23"/>
          <w:szCs w:val="23"/>
        </w:rPr>
      </w:pPr>
      <w:r w:rsidRPr="00652816">
        <w:rPr>
          <w:rFonts w:ascii="Calibri" w:hAnsi="Calibri" w:cs="Calibri"/>
          <w:b/>
          <w:bCs/>
          <w:sz w:val="23"/>
          <w:szCs w:val="23"/>
        </w:rPr>
        <w:t>HOW</w:t>
      </w:r>
      <w:r w:rsidRPr="00652816">
        <w:rPr>
          <w:rFonts w:ascii="Calibri" w:hAnsi="Calibri" w:cs="Calibri"/>
          <w:b/>
          <w:bCs/>
          <w:sz w:val="23"/>
          <w:szCs w:val="23"/>
        </w:rPr>
        <w:noBreakHyphen/>
        <w:t>TO GUIDE 2: The Ethical Partnership Charter</w:t>
      </w:r>
    </w:p>
    <w:p w14:paraId="4891FE74" w14:textId="227DD535" w:rsidR="00024732" w:rsidRPr="00652816" w:rsidRDefault="00652816" w:rsidP="00024732">
      <w:pPr>
        <w:rPr>
          <w:rFonts w:ascii="Calibri" w:hAnsi="Calibri" w:cs="Calibri"/>
          <w:i/>
          <w:iCs/>
          <w:sz w:val="23"/>
          <w:szCs w:val="23"/>
        </w:rPr>
      </w:pPr>
      <w:r w:rsidRPr="00A81B06">
        <w:rPr>
          <w:rFonts w:ascii="Calibri" w:hAnsi="Calibri" w:cs="Calibri"/>
          <w:i/>
          <w:iCs/>
          <w:sz w:val="23"/>
          <w:szCs w:val="23"/>
        </w:rPr>
        <w:t xml:space="preserve">This guide explains </w:t>
      </w:r>
      <w:r w:rsidRPr="00652816">
        <w:rPr>
          <w:rFonts w:ascii="Calibri" w:hAnsi="Calibri" w:cs="Calibri"/>
          <w:i/>
          <w:iCs/>
          <w:sz w:val="23"/>
          <w:szCs w:val="23"/>
        </w:rPr>
        <w:t>h</w:t>
      </w:r>
      <w:r w:rsidR="00024732" w:rsidRPr="00652816">
        <w:rPr>
          <w:rFonts w:ascii="Calibri" w:hAnsi="Calibri" w:cs="Calibri"/>
          <w:i/>
          <w:iCs/>
          <w:sz w:val="23"/>
          <w:szCs w:val="23"/>
        </w:rPr>
        <w:t xml:space="preserve">ow to use the Charter in practice – there are </w:t>
      </w:r>
      <w:proofErr w:type="gramStart"/>
      <w:r w:rsidR="00024732" w:rsidRPr="00652816">
        <w:rPr>
          <w:rFonts w:ascii="Calibri" w:hAnsi="Calibri" w:cs="Calibri"/>
          <w:i/>
          <w:iCs/>
          <w:sz w:val="23"/>
          <w:szCs w:val="23"/>
        </w:rPr>
        <w:t>a number of</w:t>
      </w:r>
      <w:proofErr w:type="gramEnd"/>
      <w:r w:rsidR="00024732" w:rsidRPr="00652816">
        <w:rPr>
          <w:rFonts w:ascii="Calibri" w:hAnsi="Calibri" w:cs="Calibri"/>
          <w:i/>
          <w:iCs/>
          <w:sz w:val="23"/>
          <w:szCs w:val="23"/>
        </w:rPr>
        <w:t xml:space="preserve"> points at which this Charter can be put into practice throughout the lifetime of the partnership. This Charter is a useful tool to introduce some challenging topic areas in a soft, collegiate way.</w:t>
      </w:r>
      <w:r w:rsidRPr="00652816">
        <w:rPr>
          <w:rFonts w:ascii="Calibri" w:hAnsi="Calibri" w:cs="Calibri"/>
          <w:i/>
          <w:iCs/>
          <w:sz w:val="23"/>
          <w:szCs w:val="23"/>
        </w:rPr>
        <w:t xml:space="preserve"> The Charter</w:t>
      </w:r>
      <w:r w:rsidRPr="00A81B06">
        <w:rPr>
          <w:rFonts w:ascii="Calibri" w:hAnsi="Calibri" w:cs="Calibri"/>
          <w:i/>
          <w:iCs/>
          <w:sz w:val="23"/>
          <w:szCs w:val="23"/>
        </w:rPr>
        <w:t xml:space="preserve"> is designed to keep youth-centred values at the heart of decision making while giving both sectors a simple, repeatable structure for ethical partnership working.</w:t>
      </w:r>
    </w:p>
    <w:p w14:paraId="6A9A2B3F" w14:textId="77777777" w:rsidR="00652816" w:rsidRPr="00652816" w:rsidRDefault="00652816" w:rsidP="00024732">
      <w:pPr>
        <w:rPr>
          <w:rFonts w:ascii="Calibri" w:hAnsi="Calibri" w:cs="Calibri"/>
          <w:i/>
          <w:iCs/>
          <w:sz w:val="23"/>
          <w:szCs w:val="23"/>
        </w:rPr>
      </w:pPr>
    </w:p>
    <w:p w14:paraId="23DB8D72" w14:textId="7641C995" w:rsidR="00024732" w:rsidRPr="00652816" w:rsidRDefault="00024732" w:rsidP="00024732">
      <w:pPr>
        <w:pStyle w:val="ListParagraph"/>
        <w:numPr>
          <w:ilvl w:val="0"/>
          <w:numId w:val="17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USE IT AT THE VERY START OF CONVERSATIONS</w:t>
      </w:r>
    </w:p>
    <w:p w14:paraId="38CE1812" w14:textId="017D157E" w:rsidR="00024732" w:rsidRPr="00652816" w:rsidRDefault="00024732" w:rsidP="00024732">
      <w:pPr>
        <w:numPr>
          <w:ilvl w:val="0"/>
          <w:numId w:val="10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Share the charter with the partner organisation before any exploratory meeting.</w:t>
      </w:r>
    </w:p>
    <w:p w14:paraId="557E3338" w14:textId="77777777" w:rsidR="00024732" w:rsidRPr="00652816" w:rsidRDefault="00024732" w:rsidP="00024732">
      <w:pPr>
        <w:numPr>
          <w:ilvl w:val="0"/>
          <w:numId w:val="10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Ask both organisations to reflect on how their missions, values, and past work align with the charter’s principles (e.g., wellbeing, safety, equity, transparency, culture, trust).</w:t>
      </w:r>
    </w:p>
    <w:p w14:paraId="657FCC86" w14:textId="257AF8C0" w:rsidR="00024732" w:rsidRPr="00652816" w:rsidRDefault="00024732" w:rsidP="00024732">
      <w:pPr>
        <w:numPr>
          <w:ilvl w:val="0"/>
          <w:numId w:val="10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 xml:space="preserve">Use the </w:t>
      </w:r>
      <w:r w:rsidRPr="00652816">
        <w:rPr>
          <w:rFonts w:ascii="Calibri" w:hAnsi="Calibri" w:cs="Calibri"/>
          <w:i/>
          <w:iCs/>
          <w:sz w:val="23"/>
          <w:szCs w:val="23"/>
        </w:rPr>
        <w:t>Purpose</w:t>
      </w:r>
      <w:r w:rsidRPr="00652816">
        <w:rPr>
          <w:rFonts w:ascii="Calibri" w:hAnsi="Calibri" w:cs="Calibri"/>
          <w:sz w:val="23"/>
          <w:szCs w:val="23"/>
        </w:rPr>
        <w:t xml:space="preserve"> section to test genuine alignment.</w:t>
      </w:r>
    </w:p>
    <w:p w14:paraId="72D62112" w14:textId="6011AC1F" w:rsidR="00024732" w:rsidRPr="00652816" w:rsidRDefault="00024732" w:rsidP="00024732">
      <w:pPr>
        <w:pStyle w:val="ListParagraph"/>
        <w:numPr>
          <w:ilvl w:val="0"/>
          <w:numId w:val="17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TURN THE PRINCIPLES INTO CONCRETE COMMITMENTS</w:t>
      </w:r>
    </w:p>
    <w:p w14:paraId="1BBF9B10" w14:textId="77777777" w:rsidR="00024732" w:rsidRPr="00652816" w:rsidRDefault="00024732" w:rsidP="00024732">
      <w:p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Work through the four charter sections — Purpose, People, Practice, Partnership — and translate each statement into practical actions.</w:t>
      </w:r>
    </w:p>
    <w:p w14:paraId="20AC8177" w14:textId="77777777" w:rsidR="00024732" w:rsidRPr="00652816" w:rsidRDefault="00024732" w:rsidP="00024732">
      <w:p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Example:</w:t>
      </w:r>
    </w:p>
    <w:p w14:paraId="14EF851B" w14:textId="77777777" w:rsidR="00024732" w:rsidRPr="00652816" w:rsidRDefault="00024732" w:rsidP="00024732">
      <w:pPr>
        <w:numPr>
          <w:ilvl w:val="0"/>
          <w:numId w:val="11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Safety: Define the safeguarding processes, data policies, and online protections required.</w:t>
      </w:r>
    </w:p>
    <w:p w14:paraId="43D20C3D" w14:textId="77777777" w:rsidR="00024732" w:rsidRPr="00652816" w:rsidRDefault="00024732" w:rsidP="00024732">
      <w:pPr>
        <w:numPr>
          <w:ilvl w:val="0"/>
          <w:numId w:val="11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Transparency: Agree roles, decision</w:t>
      </w:r>
      <w:r w:rsidRPr="00652816">
        <w:rPr>
          <w:rFonts w:ascii="Calibri" w:hAnsi="Calibri" w:cs="Calibri"/>
          <w:sz w:val="23"/>
          <w:szCs w:val="23"/>
        </w:rPr>
        <w:noBreakHyphen/>
        <w:t>making routes, escalation paths, and opt</w:t>
      </w:r>
      <w:r w:rsidRPr="00652816">
        <w:rPr>
          <w:rFonts w:ascii="Calibri" w:hAnsi="Calibri" w:cs="Calibri"/>
          <w:sz w:val="23"/>
          <w:szCs w:val="23"/>
        </w:rPr>
        <w:noBreakHyphen/>
        <w:t>out mechanisms.</w:t>
      </w:r>
    </w:p>
    <w:p w14:paraId="6C2C592C" w14:textId="77777777" w:rsidR="00024732" w:rsidRPr="00652816" w:rsidRDefault="00024732" w:rsidP="00024732">
      <w:pPr>
        <w:numPr>
          <w:ilvl w:val="0"/>
          <w:numId w:val="11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Culture: Share organisational ethos, boundaries, and ways of working to avoid misunderstandings.</w:t>
      </w:r>
    </w:p>
    <w:p w14:paraId="7C65E517" w14:textId="7D5DBD56" w:rsidR="00024732" w:rsidRPr="00652816" w:rsidRDefault="00024732" w:rsidP="00024732">
      <w:p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These should be written into a shared working document or Memorandum of Understanding.</w:t>
      </w:r>
    </w:p>
    <w:p w14:paraId="6C12AA26" w14:textId="551A48F1" w:rsidR="00024732" w:rsidRPr="00652816" w:rsidRDefault="00024732" w:rsidP="00024732">
      <w:pPr>
        <w:pStyle w:val="ListParagraph"/>
        <w:numPr>
          <w:ilvl w:val="0"/>
          <w:numId w:val="17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USE THE CHARTER IN PLANNING AND GOVERNANCE</w:t>
      </w:r>
    </w:p>
    <w:p w14:paraId="23166B51" w14:textId="77777777" w:rsidR="00024732" w:rsidRPr="00652816" w:rsidRDefault="00024732" w:rsidP="00024732">
      <w:pPr>
        <w:numPr>
          <w:ilvl w:val="0"/>
          <w:numId w:val="12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Include a 5–10 minute “charter check</w:t>
      </w:r>
      <w:r w:rsidRPr="00652816">
        <w:rPr>
          <w:rFonts w:ascii="Calibri" w:hAnsi="Calibri" w:cs="Calibri"/>
          <w:sz w:val="23"/>
          <w:szCs w:val="23"/>
        </w:rPr>
        <w:noBreakHyphen/>
        <w:t>in” on agenda templates.</w:t>
      </w:r>
    </w:p>
    <w:p w14:paraId="2E1FD17A" w14:textId="77777777" w:rsidR="00024732" w:rsidRPr="00652816" w:rsidRDefault="00024732" w:rsidP="00024732">
      <w:pPr>
        <w:numPr>
          <w:ilvl w:val="0"/>
          <w:numId w:val="12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Use the charter as a neutral reference when making decisions or resolving tensions.</w:t>
      </w:r>
    </w:p>
    <w:p w14:paraId="15B40100" w14:textId="562AE827" w:rsidR="00024732" w:rsidRPr="00652816" w:rsidRDefault="00024732" w:rsidP="00024732">
      <w:pPr>
        <w:pStyle w:val="ListParagraph"/>
        <w:numPr>
          <w:ilvl w:val="0"/>
          <w:numId w:val="18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MAKE IT PART OF YOUTH ENGAGEMENT</w:t>
      </w:r>
    </w:p>
    <w:p w14:paraId="35972203" w14:textId="77777777" w:rsidR="00024732" w:rsidRPr="00652816" w:rsidRDefault="00024732" w:rsidP="00024732">
      <w:pPr>
        <w:numPr>
          <w:ilvl w:val="0"/>
          <w:numId w:val="13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Share child</w:t>
      </w:r>
      <w:r w:rsidRPr="00652816">
        <w:rPr>
          <w:rFonts w:ascii="Calibri" w:hAnsi="Calibri" w:cs="Calibri"/>
          <w:sz w:val="23"/>
          <w:szCs w:val="23"/>
        </w:rPr>
        <w:noBreakHyphen/>
        <w:t>friendly versions with young people where appropriate.</w:t>
      </w:r>
    </w:p>
    <w:p w14:paraId="02008BBC" w14:textId="2AC057C9" w:rsidR="00024732" w:rsidRPr="00652816" w:rsidRDefault="00024732" w:rsidP="00024732">
      <w:pPr>
        <w:numPr>
          <w:ilvl w:val="0"/>
          <w:numId w:val="13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 xml:space="preserve">Use the charter’s </w:t>
      </w:r>
      <w:r w:rsidRPr="00652816">
        <w:rPr>
          <w:rFonts w:ascii="Calibri" w:hAnsi="Calibri" w:cs="Calibri"/>
          <w:i/>
          <w:iCs/>
          <w:sz w:val="23"/>
          <w:szCs w:val="23"/>
        </w:rPr>
        <w:t>Youth Focus</w:t>
      </w:r>
      <w:r w:rsidRPr="00652816">
        <w:rPr>
          <w:rFonts w:ascii="Calibri" w:hAnsi="Calibri" w:cs="Calibri"/>
          <w:sz w:val="23"/>
          <w:szCs w:val="23"/>
        </w:rPr>
        <w:t xml:space="preserve"> and </w:t>
      </w:r>
      <w:r w:rsidRPr="00652816">
        <w:rPr>
          <w:rFonts w:ascii="Calibri" w:hAnsi="Calibri" w:cs="Calibri"/>
          <w:i/>
          <w:iCs/>
          <w:sz w:val="23"/>
          <w:szCs w:val="23"/>
        </w:rPr>
        <w:t>Equity</w:t>
      </w:r>
      <w:r w:rsidRPr="00652816">
        <w:rPr>
          <w:rFonts w:ascii="Calibri" w:hAnsi="Calibri" w:cs="Calibri"/>
          <w:sz w:val="23"/>
          <w:szCs w:val="23"/>
        </w:rPr>
        <w:t xml:space="preserve"> sections to design meaningful youth involvement and fair compensation.</w:t>
      </w:r>
    </w:p>
    <w:p w14:paraId="69FD5913" w14:textId="4EDC469B" w:rsidR="00024732" w:rsidRPr="00652816" w:rsidRDefault="00024732" w:rsidP="00024732">
      <w:pPr>
        <w:pStyle w:val="ListParagraph"/>
        <w:numPr>
          <w:ilvl w:val="0"/>
          <w:numId w:val="18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USE THE DUE</w:t>
      </w:r>
      <w:r w:rsidRPr="00652816">
        <w:rPr>
          <w:rFonts w:ascii="Calibri" w:hAnsi="Calibri" w:cs="Calibri"/>
          <w:sz w:val="23"/>
          <w:szCs w:val="23"/>
        </w:rPr>
        <w:noBreakHyphen/>
        <w:t>DILIGENCE CLAUSE TO CHECK ETHICAL COMPATIBILITY</w:t>
      </w:r>
    </w:p>
    <w:p w14:paraId="374F2D6F" w14:textId="77777777" w:rsidR="00024732" w:rsidRPr="00652816" w:rsidRDefault="00024732" w:rsidP="00024732">
      <w:p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lastRenderedPageBreak/>
        <w:t>The charter includes a statement on proportionate due diligence to ensure partners’ practices align ethically.</w:t>
      </w:r>
      <w:r w:rsidRPr="00652816">
        <w:rPr>
          <w:rFonts w:ascii="Calibri" w:hAnsi="Calibri" w:cs="Calibri"/>
          <w:sz w:val="23"/>
          <w:szCs w:val="23"/>
        </w:rPr>
        <w:br/>
        <w:t>Use this to examine:</w:t>
      </w:r>
    </w:p>
    <w:p w14:paraId="738ECBA5" w14:textId="77777777" w:rsidR="00024732" w:rsidRPr="00652816" w:rsidRDefault="00024732" w:rsidP="00024732">
      <w:pPr>
        <w:numPr>
          <w:ilvl w:val="0"/>
          <w:numId w:val="14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Environmental record</w:t>
      </w:r>
    </w:p>
    <w:p w14:paraId="48276E5B" w14:textId="77777777" w:rsidR="00024732" w:rsidRPr="00652816" w:rsidRDefault="00024732" w:rsidP="00024732">
      <w:pPr>
        <w:numPr>
          <w:ilvl w:val="0"/>
          <w:numId w:val="14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Human rights history</w:t>
      </w:r>
    </w:p>
    <w:p w14:paraId="2BC164D0" w14:textId="77777777" w:rsidR="00024732" w:rsidRPr="00652816" w:rsidRDefault="00024732" w:rsidP="00024732">
      <w:pPr>
        <w:numPr>
          <w:ilvl w:val="0"/>
          <w:numId w:val="14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Safeguarding track record</w:t>
      </w:r>
    </w:p>
    <w:p w14:paraId="35454B8A" w14:textId="77777777" w:rsidR="00024732" w:rsidRPr="00652816" w:rsidRDefault="00024732" w:rsidP="00024732">
      <w:pPr>
        <w:numPr>
          <w:ilvl w:val="0"/>
          <w:numId w:val="14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Reputational risks</w:t>
      </w:r>
    </w:p>
    <w:p w14:paraId="3E6FCE04" w14:textId="77777777" w:rsidR="00024732" w:rsidRPr="00652816" w:rsidRDefault="00024732" w:rsidP="00024732">
      <w:pPr>
        <w:numPr>
          <w:ilvl w:val="0"/>
          <w:numId w:val="14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Integrity of motivations</w:t>
      </w:r>
    </w:p>
    <w:p w14:paraId="623F43F8" w14:textId="2ADABD48" w:rsidR="00024732" w:rsidRPr="00652816" w:rsidRDefault="00024732" w:rsidP="00024732">
      <w:pPr>
        <w:pStyle w:val="ListParagraph"/>
        <w:numPr>
          <w:ilvl w:val="0"/>
          <w:numId w:val="18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USE IT DURING DELIVERY</w:t>
      </w:r>
    </w:p>
    <w:p w14:paraId="301F7D1A" w14:textId="77777777" w:rsidR="00024732" w:rsidRPr="00652816" w:rsidRDefault="00024732" w:rsidP="00024732">
      <w:pPr>
        <w:numPr>
          <w:ilvl w:val="0"/>
          <w:numId w:val="15"/>
        </w:numPr>
        <w:rPr>
          <w:rFonts w:ascii="Calibri" w:hAnsi="Calibri" w:cs="Calibri"/>
          <w:sz w:val="23"/>
          <w:szCs w:val="23"/>
        </w:rPr>
      </w:pPr>
      <w:proofErr w:type="gramStart"/>
      <w:r w:rsidRPr="00652816">
        <w:rPr>
          <w:rFonts w:ascii="Calibri" w:hAnsi="Calibri" w:cs="Calibri"/>
          <w:sz w:val="23"/>
          <w:szCs w:val="23"/>
        </w:rPr>
        <w:t>Refer back</w:t>
      </w:r>
      <w:proofErr w:type="gramEnd"/>
      <w:r w:rsidRPr="00652816">
        <w:rPr>
          <w:rFonts w:ascii="Calibri" w:hAnsi="Calibri" w:cs="Calibri"/>
          <w:sz w:val="23"/>
          <w:szCs w:val="23"/>
        </w:rPr>
        <w:t xml:space="preserve"> to the charter whenever roles shift, risks appear, or expectations change.</w:t>
      </w:r>
    </w:p>
    <w:p w14:paraId="430F1986" w14:textId="77777777" w:rsidR="00024732" w:rsidRPr="00652816" w:rsidRDefault="00024732" w:rsidP="00024732">
      <w:pPr>
        <w:numPr>
          <w:ilvl w:val="0"/>
          <w:numId w:val="15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Use it to sense</w:t>
      </w:r>
      <w:r w:rsidRPr="00652816">
        <w:rPr>
          <w:rFonts w:ascii="Calibri" w:hAnsi="Calibri" w:cs="Calibri"/>
          <w:sz w:val="23"/>
          <w:szCs w:val="23"/>
        </w:rPr>
        <w:noBreakHyphen/>
        <w:t>check whether youth experience remains safe, meaningful, and equitable.</w:t>
      </w:r>
    </w:p>
    <w:p w14:paraId="355303AB" w14:textId="41C3F2C8" w:rsidR="00024732" w:rsidRPr="00652816" w:rsidRDefault="00024732" w:rsidP="00024732">
      <w:pPr>
        <w:pStyle w:val="ListParagraph"/>
        <w:numPr>
          <w:ilvl w:val="0"/>
          <w:numId w:val="18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USE IT AT ENDING OR RENEWAL</w:t>
      </w:r>
    </w:p>
    <w:p w14:paraId="4CC096BB" w14:textId="77777777" w:rsidR="00024732" w:rsidRPr="00652816" w:rsidRDefault="00024732" w:rsidP="00024732">
      <w:pPr>
        <w:numPr>
          <w:ilvl w:val="0"/>
          <w:numId w:val="16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Evaluate how well the partnership lived up to each section.</w:t>
      </w:r>
    </w:p>
    <w:p w14:paraId="1CEB1BC0" w14:textId="2F69E282" w:rsidR="00B7490C" w:rsidRPr="00652816" w:rsidRDefault="00024732" w:rsidP="00024732">
      <w:pPr>
        <w:numPr>
          <w:ilvl w:val="0"/>
          <w:numId w:val="16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Use the charter to shape a responsible exit or a renewed agreement rooted in shared values.</w:t>
      </w:r>
    </w:p>
    <w:p w14:paraId="59C96D81" w14:textId="62E912A9" w:rsidR="00652816" w:rsidRPr="00652816" w:rsidRDefault="00652816" w:rsidP="00652816">
      <w:pPr>
        <w:pStyle w:val="ListParagraph"/>
        <w:numPr>
          <w:ilvl w:val="0"/>
          <w:numId w:val="31"/>
        </w:num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>IN SUMMARY</w:t>
      </w:r>
    </w:p>
    <w:p w14:paraId="6BD63308" w14:textId="11B7391B" w:rsidR="00652816" w:rsidRPr="00A81B06" w:rsidRDefault="00652816" w:rsidP="00652816">
      <w:pPr>
        <w:rPr>
          <w:rFonts w:ascii="Calibri" w:hAnsi="Calibri" w:cs="Calibri"/>
          <w:sz w:val="23"/>
          <w:szCs w:val="23"/>
        </w:rPr>
      </w:pPr>
      <w:r w:rsidRPr="00652816">
        <w:rPr>
          <w:rFonts w:ascii="Calibri" w:hAnsi="Calibri" w:cs="Calibri"/>
          <w:sz w:val="23"/>
          <w:szCs w:val="23"/>
        </w:rPr>
        <w:t xml:space="preserve">Your charter is a practical tool, not a display poster. </w:t>
      </w:r>
      <w:r w:rsidRPr="00A81B06">
        <w:rPr>
          <w:rFonts w:ascii="Calibri" w:hAnsi="Calibri" w:cs="Calibri"/>
          <w:sz w:val="23"/>
          <w:szCs w:val="23"/>
        </w:rPr>
        <w:t>In practice, the charter should be used to:</w:t>
      </w:r>
    </w:p>
    <w:p w14:paraId="1370BC82" w14:textId="77777777" w:rsidR="00652816" w:rsidRPr="00A81B06" w:rsidRDefault="00652816" w:rsidP="00652816">
      <w:pPr>
        <w:numPr>
          <w:ilvl w:val="0"/>
          <w:numId w:val="30"/>
        </w:numPr>
        <w:rPr>
          <w:rFonts w:ascii="Calibri" w:hAnsi="Calibri" w:cs="Calibri"/>
          <w:sz w:val="23"/>
          <w:szCs w:val="23"/>
        </w:rPr>
      </w:pPr>
      <w:r w:rsidRPr="00A81B06">
        <w:rPr>
          <w:rFonts w:ascii="Calibri" w:hAnsi="Calibri" w:cs="Calibri"/>
          <w:sz w:val="23"/>
          <w:szCs w:val="23"/>
        </w:rPr>
        <w:t>Shape early conversations</w:t>
      </w:r>
    </w:p>
    <w:p w14:paraId="66FC91C7" w14:textId="77777777" w:rsidR="00652816" w:rsidRPr="00A81B06" w:rsidRDefault="00652816" w:rsidP="00652816">
      <w:pPr>
        <w:numPr>
          <w:ilvl w:val="0"/>
          <w:numId w:val="30"/>
        </w:numPr>
        <w:rPr>
          <w:rFonts w:ascii="Calibri" w:hAnsi="Calibri" w:cs="Calibri"/>
          <w:sz w:val="23"/>
          <w:szCs w:val="23"/>
        </w:rPr>
      </w:pPr>
      <w:r w:rsidRPr="00A81B06">
        <w:rPr>
          <w:rFonts w:ascii="Calibri" w:hAnsi="Calibri" w:cs="Calibri"/>
          <w:sz w:val="23"/>
          <w:szCs w:val="23"/>
        </w:rPr>
        <w:t>Guide partnership design</w:t>
      </w:r>
    </w:p>
    <w:p w14:paraId="0271753C" w14:textId="77777777" w:rsidR="00652816" w:rsidRPr="00A81B06" w:rsidRDefault="00652816" w:rsidP="00652816">
      <w:pPr>
        <w:numPr>
          <w:ilvl w:val="0"/>
          <w:numId w:val="30"/>
        </w:numPr>
        <w:rPr>
          <w:rFonts w:ascii="Calibri" w:hAnsi="Calibri" w:cs="Calibri"/>
          <w:sz w:val="23"/>
          <w:szCs w:val="23"/>
        </w:rPr>
      </w:pPr>
      <w:r w:rsidRPr="00A81B06">
        <w:rPr>
          <w:rFonts w:ascii="Calibri" w:hAnsi="Calibri" w:cs="Calibri"/>
          <w:sz w:val="23"/>
          <w:szCs w:val="23"/>
        </w:rPr>
        <w:t>Keep delivery ethical and youth</w:t>
      </w:r>
      <w:r w:rsidRPr="00A81B06">
        <w:rPr>
          <w:rFonts w:ascii="Calibri" w:hAnsi="Calibri" w:cs="Calibri"/>
          <w:sz w:val="23"/>
          <w:szCs w:val="23"/>
        </w:rPr>
        <w:noBreakHyphen/>
        <w:t>centred</w:t>
      </w:r>
    </w:p>
    <w:p w14:paraId="55AB2E86" w14:textId="77777777" w:rsidR="00652816" w:rsidRPr="00A81B06" w:rsidRDefault="00652816" w:rsidP="00652816">
      <w:pPr>
        <w:numPr>
          <w:ilvl w:val="0"/>
          <w:numId w:val="30"/>
        </w:numPr>
        <w:rPr>
          <w:rFonts w:ascii="Calibri" w:hAnsi="Calibri" w:cs="Calibri"/>
          <w:sz w:val="23"/>
          <w:szCs w:val="23"/>
        </w:rPr>
      </w:pPr>
      <w:r w:rsidRPr="00A81B06">
        <w:rPr>
          <w:rFonts w:ascii="Calibri" w:hAnsi="Calibri" w:cs="Calibri"/>
          <w:sz w:val="23"/>
          <w:szCs w:val="23"/>
        </w:rPr>
        <w:t>Hold both parties accountable</w:t>
      </w:r>
    </w:p>
    <w:p w14:paraId="2324BF92" w14:textId="77777777" w:rsidR="00652816" w:rsidRPr="00A81B06" w:rsidRDefault="00652816" w:rsidP="00652816">
      <w:pPr>
        <w:numPr>
          <w:ilvl w:val="0"/>
          <w:numId w:val="30"/>
        </w:numPr>
        <w:rPr>
          <w:rFonts w:ascii="Calibri" w:hAnsi="Calibri" w:cs="Calibri"/>
          <w:sz w:val="23"/>
          <w:szCs w:val="23"/>
        </w:rPr>
      </w:pPr>
      <w:r w:rsidRPr="00A81B06">
        <w:rPr>
          <w:rFonts w:ascii="Calibri" w:hAnsi="Calibri" w:cs="Calibri"/>
          <w:sz w:val="23"/>
          <w:szCs w:val="23"/>
        </w:rPr>
        <w:t>Review and improve the collaboration</w:t>
      </w:r>
    </w:p>
    <w:p w14:paraId="53D61C4E" w14:textId="77777777" w:rsidR="00652816" w:rsidRPr="00A81B06" w:rsidRDefault="00652816" w:rsidP="00652816">
      <w:pPr>
        <w:numPr>
          <w:ilvl w:val="0"/>
          <w:numId w:val="30"/>
        </w:numPr>
        <w:rPr>
          <w:rFonts w:ascii="Calibri" w:hAnsi="Calibri" w:cs="Calibri"/>
          <w:sz w:val="23"/>
          <w:szCs w:val="23"/>
        </w:rPr>
      </w:pPr>
      <w:r w:rsidRPr="00A81B06">
        <w:rPr>
          <w:rFonts w:ascii="Calibri" w:hAnsi="Calibri" w:cs="Calibri"/>
          <w:sz w:val="23"/>
          <w:szCs w:val="23"/>
        </w:rPr>
        <w:t>Inform responsible endings or renewals</w:t>
      </w:r>
    </w:p>
    <w:p w14:paraId="2554D330" w14:textId="53852CE8" w:rsidR="00652816" w:rsidRPr="00652816" w:rsidRDefault="00652816" w:rsidP="00652816">
      <w:pPr>
        <w:rPr>
          <w:rFonts w:ascii="Calibri" w:hAnsi="Calibri" w:cs="Calibri"/>
          <w:sz w:val="23"/>
          <w:szCs w:val="23"/>
        </w:rPr>
      </w:pPr>
      <w:r w:rsidRPr="00A81B06">
        <w:rPr>
          <w:rFonts w:ascii="Calibri" w:hAnsi="Calibri" w:cs="Calibri"/>
          <w:sz w:val="23"/>
          <w:szCs w:val="23"/>
        </w:rPr>
        <w:t>Ultimately, the charter works best when it becomes a shared habit: a living document that both partners actively use to protect young people, strengthen equity, and build trust between the youth work and tech</w:t>
      </w:r>
      <w:r w:rsidRPr="00652816">
        <w:rPr>
          <w:rFonts w:ascii="Calibri" w:hAnsi="Calibri" w:cs="Calibri"/>
          <w:sz w:val="23"/>
          <w:szCs w:val="23"/>
        </w:rPr>
        <w:t>nology</w:t>
      </w:r>
      <w:r w:rsidRPr="00A81B06">
        <w:rPr>
          <w:rFonts w:ascii="Calibri" w:hAnsi="Calibri" w:cs="Calibri"/>
          <w:sz w:val="23"/>
          <w:szCs w:val="23"/>
        </w:rPr>
        <w:t xml:space="preserve"> sectors.</w:t>
      </w:r>
    </w:p>
    <w:sectPr w:rsidR="00652816" w:rsidRPr="0065281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6FA9" w14:textId="77777777" w:rsidR="00357738" w:rsidRDefault="00357738" w:rsidP="004539B9">
      <w:pPr>
        <w:spacing w:after="0" w:line="240" w:lineRule="auto"/>
      </w:pPr>
      <w:r>
        <w:separator/>
      </w:r>
    </w:p>
  </w:endnote>
  <w:endnote w:type="continuationSeparator" w:id="0">
    <w:p w14:paraId="30C7C8BF" w14:textId="77777777" w:rsidR="00357738" w:rsidRDefault="00357738" w:rsidP="0045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B4A5" w14:textId="0BC297FB" w:rsidR="004539B9" w:rsidRPr="004539B9" w:rsidRDefault="004539B9" w:rsidP="004539B9">
    <w:pPr>
      <w:pStyle w:val="Footer"/>
      <w:rPr>
        <w:sz w:val="14"/>
        <w:szCs w:val="14"/>
      </w:rPr>
    </w:pPr>
    <w:r w:rsidRPr="005A4260">
      <w:rPr>
        <w:sz w:val="14"/>
        <w:szCs w:val="14"/>
      </w:rPr>
      <w:t>Asset created</w:t>
    </w:r>
    <w:r>
      <w:rPr>
        <w:sz w:val="14"/>
        <w:szCs w:val="14"/>
      </w:rPr>
      <w:t xml:space="preserve"> in March 2026,</w:t>
    </w:r>
    <w:r w:rsidRPr="005A4260">
      <w:rPr>
        <w:sz w:val="14"/>
        <w:szCs w:val="14"/>
      </w:rPr>
      <w:t xml:space="preserve"> by </w:t>
    </w:r>
    <w:proofErr w:type="spellStart"/>
    <w:r w:rsidRPr="005A4260">
      <w:rPr>
        <w:sz w:val="14"/>
        <w:szCs w:val="14"/>
      </w:rPr>
      <w:t>Forr</w:t>
    </w:r>
    <w:proofErr w:type="spellEnd"/>
    <w:r w:rsidRPr="005A4260">
      <w:rPr>
        <w:sz w:val="14"/>
        <w:szCs w:val="14"/>
      </w:rPr>
      <w:t xml:space="preserve"> Data Ltd</w:t>
    </w:r>
    <w:r>
      <w:rPr>
        <w:sz w:val="14"/>
        <w:szCs w:val="14"/>
      </w:rPr>
      <w:t xml:space="preserve"> on behalf of </w:t>
    </w:r>
    <w:proofErr w:type="spellStart"/>
    <w:r>
      <w:rPr>
        <w:sz w:val="14"/>
        <w:szCs w:val="14"/>
      </w:rPr>
      <w:t>YouthLink</w:t>
    </w:r>
    <w:proofErr w:type="spellEnd"/>
    <w:r>
      <w:rPr>
        <w:sz w:val="14"/>
        <w:szCs w:val="14"/>
      </w:rPr>
      <w:t xml:space="preserve"> Scotland, funded by an INCLUDE+ Fellowship. This asset is par</w:t>
    </w:r>
    <w:r w:rsidRPr="005A4260">
      <w:rPr>
        <w:sz w:val="14"/>
        <w:szCs w:val="14"/>
      </w:rPr>
      <w:t xml:space="preserve">t of a wider toolkit of guidelines </w:t>
    </w:r>
    <w:r>
      <w:rPr>
        <w:sz w:val="14"/>
        <w:szCs w:val="14"/>
      </w:rPr>
      <w:t xml:space="preserve">created to </w:t>
    </w:r>
    <w:r w:rsidRPr="005A4260">
      <w:rPr>
        <w:sz w:val="14"/>
        <w:szCs w:val="14"/>
      </w:rPr>
      <w:t>support the Youth Work Sector in creating and sustaining ethical partnerships with technology organisations.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CB56" w14:textId="77777777" w:rsidR="00357738" w:rsidRDefault="00357738" w:rsidP="004539B9">
      <w:pPr>
        <w:spacing w:after="0" w:line="240" w:lineRule="auto"/>
      </w:pPr>
      <w:r>
        <w:separator/>
      </w:r>
    </w:p>
  </w:footnote>
  <w:footnote w:type="continuationSeparator" w:id="0">
    <w:p w14:paraId="4F89E724" w14:textId="77777777" w:rsidR="00357738" w:rsidRDefault="00357738" w:rsidP="0045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9F59" w14:textId="5E5D875A" w:rsidR="004539B9" w:rsidRDefault="004539B9" w:rsidP="004539B9">
    <w:pPr>
      <w:pStyle w:val="Header"/>
      <w:jc w:val="right"/>
    </w:pPr>
    <w:r>
      <w:tab/>
    </w:r>
    <w:r>
      <w:rPr>
        <w:noProof/>
      </w:rPr>
      <w:drawing>
        <wp:inline distT="0" distB="0" distL="0" distR="0" wp14:anchorId="0C3D0E06" wp14:editId="1D4FC10B">
          <wp:extent cx="1675659" cy="540000"/>
          <wp:effectExtent l="0" t="0" r="1270" b="0"/>
          <wp:docPr id="1543155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529679" name="Picture 14575296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3" b="35182"/>
                  <a:stretch>
                    <a:fillRect/>
                  </a:stretch>
                </pic:blipFill>
                <pic:spPr bwMode="auto">
                  <a:xfrm>
                    <a:off x="0" y="0"/>
                    <a:ext cx="167565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AD73B4" wp14:editId="743C7669">
          <wp:extent cx="1274403" cy="540000"/>
          <wp:effectExtent l="0" t="0" r="2540" b="0"/>
          <wp:docPr id="11226365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9832" name="Picture 1106298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F46"/>
    <w:multiLevelType w:val="multilevel"/>
    <w:tmpl w:val="8F3A14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2FA1"/>
    <w:multiLevelType w:val="hybridMultilevel"/>
    <w:tmpl w:val="D1625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40DA"/>
    <w:multiLevelType w:val="hybridMultilevel"/>
    <w:tmpl w:val="FF503A74"/>
    <w:lvl w:ilvl="0" w:tplc="52A4F7D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2901"/>
    <w:multiLevelType w:val="multilevel"/>
    <w:tmpl w:val="9CA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44967"/>
    <w:multiLevelType w:val="multilevel"/>
    <w:tmpl w:val="954C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07A10"/>
    <w:multiLevelType w:val="hybridMultilevel"/>
    <w:tmpl w:val="4F68A7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51A89"/>
    <w:multiLevelType w:val="multilevel"/>
    <w:tmpl w:val="4C0493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05C39"/>
    <w:multiLevelType w:val="multilevel"/>
    <w:tmpl w:val="841A5F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10549"/>
    <w:multiLevelType w:val="multilevel"/>
    <w:tmpl w:val="BE2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00C3C"/>
    <w:multiLevelType w:val="multilevel"/>
    <w:tmpl w:val="17A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A6F65"/>
    <w:multiLevelType w:val="multilevel"/>
    <w:tmpl w:val="8F6833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E0B9A"/>
    <w:multiLevelType w:val="multilevel"/>
    <w:tmpl w:val="9BC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F25A1"/>
    <w:multiLevelType w:val="hybridMultilevel"/>
    <w:tmpl w:val="8690CB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173B8"/>
    <w:multiLevelType w:val="multilevel"/>
    <w:tmpl w:val="3BB04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B3809"/>
    <w:multiLevelType w:val="multilevel"/>
    <w:tmpl w:val="CD34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C3C04"/>
    <w:multiLevelType w:val="multilevel"/>
    <w:tmpl w:val="406E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00373"/>
    <w:multiLevelType w:val="multilevel"/>
    <w:tmpl w:val="08EA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C47EA"/>
    <w:multiLevelType w:val="multilevel"/>
    <w:tmpl w:val="41142D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02BE0"/>
    <w:multiLevelType w:val="multilevel"/>
    <w:tmpl w:val="B31C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12064A"/>
    <w:multiLevelType w:val="multilevel"/>
    <w:tmpl w:val="C74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E5F66"/>
    <w:multiLevelType w:val="multilevel"/>
    <w:tmpl w:val="1EF0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F0A34"/>
    <w:multiLevelType w:val="multilevel"/>
    <w:tmpl w:val="4E8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4235D"/>
    <w:multiLevelType w:val="multilevel"/>
    <w:tmpl w:val="A0A21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64DD8"/>
    <w:multiLevelType w:val="hybridMultilevel"/>
    <w:tmpl w:val="301AB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B7B53"/>
    <w:multiLevelType w:val="multilevel"/>
    <w:tmpl w:val="D54E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481050"/>
    <w:multiLevelType w:val="multilevel"/>
    <w:tmpl w:val="F7B228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F511C0"/>
    <w:multiLevelType w:val="multilevel"/>
    <w:tmpl w:val="6196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D38D0"/>
    <w:multiLevelType w:val="multilevel"/>
    <w:tmpl w:val="931AE3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8D6FB4"/>
    <w:multiLevelType w:val="hybridMultilevel"/>
    <w:tmpl w:val="270EC7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460C2"/>
    <w:multiLevelType w:val="hybridMultilevel"/>
    <w:tmpl w:val="4D540B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37B03"/>
    <w:multiLevelType w:val="multilevel"/>
    <w:tmpl w:val="E2BC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15023">
    <w:abstractNumId w:val="11"/>
  </w:num>
  <w:num w:numId="2" w16cid:durableId="334965240">
    <w:abstractNumId w:val="26"/>
  </w:num>
  <w:num w:numId="3" w16cid:durableId="307560694">
    <w:abstractNumId w:val="17"/>
  </w:num>
  <w:num w:numId="4" w16cid:durableId="893852829">
    <w:abstractNumId w:val="7"/>
  </w:num>
  <w:num w:numId="5" w16cid:durableId="133260812">
    <w:abstractNumId w:val="27"/>
  </w:num>
  <w:num w:numId="6" w16cid:durableId="136146306">
    <w:abstractNumId w:val="23"/>
  </w:num>
  <w:num w:numId="7" w16cid:durableId="1236547217">
    <w:abstractNumId w:val="2"/>
  </w:num>
  <w:num w:numId="8" w16cid:durableId="237372162">
    <w:abstractNumId w:val="5"/>
  </w:num>
  <w:num w:numId="9" w16cid:durableId="66156058">
    <w:abstractNumId w:val="1"/>
  </w:num>
  <w:num w:numId="10" w16cid:durableId="1190341176">
    <w:abstractNumId w:val="0"/>
  </w:num>
  <w:num w:numId="11" w16cid:durableId="1240947602">
    <w:abstractNumId w:val="20"/>
  </w:num>
  <w:num w:numId="12" w16cid:durableId="912467901">
    <w:abstractNumId w:val="13"/>
  </w:num>
  <w:num w:numId="13" w16cid:durableId="1957101811">
    <w:abstractNumId w:val="10"/>
  </w:num>
  <w:num w:numId="14" w16cid:durableId="291520511">
    <w:abstractNumId w:val="6"/>
  </w:num>
  <w:num w:numId="15" w16cid:durableId="774864219">
    <w:abstractNumId w:val="25"/>
  </w:num>
  <w:num w:numId="16" w16cid:durableId="269510937">
    <w:abstractNumId w:val="22"/>
  </w:num>
  <w:num w:numId="17" w16cid:durableId="463623755">
    <w:abstractNumId w:val="12"/>
  </w:num>
  <w:num w:numId="18" w16cid:durableId="976834314">
    <w:abstractNumId w:val="29"/>
  </w:num>
  <w:num w:numId="19" w16cid:durableId="881866954">
    <w:abstractNumId w:val="14"/>
  </w:num>
  <w:num w:numId="20" w16cid:durableId="1806506897">
    <w:abstractNumId w:val="18"/>
  </w:num>
  <w:num w:numId="21" w16cid:durableId="826702671">
    <w:abstractNumId w:val="19"/>
  </w:num>
  <w:num w:numId="22" w16cid:durableId="1750495364">
    <w:abstractNumId w:val="24"/>
  </w:num>
  <w:num w:numId="23" w16cid:durableId="64956837">
    <w:abstractNumId w:val="15"/>
  </w:num>
  <w:num w:numId="24" w16cid:durableId="1829129193">
    <w:abstractNumId w:val="21"/>
  </w:num>
  <w:num w:numId="25" w16cid:durableId="610429349">
    <w:abstractNumId w:val="30"/>
  </w:num>
  <w:num w:numId="26" w16cid:durableId="1052072773">
    <w:abstractNumId w:val="8"/>
  </w:num>
  <w:num w:numId="27" w16cid:durableId="503323559">
    <w:abstractNumId w:val="9"/>
  </w:num>
  <w:num w:numId="28" w16cid:durableId="1434588397">
    <w:abstractNumId w:val="3"/>
  </w:num>
  <w:num w:numId="29" w16cid:durableId="1657763332">
    <w:abstractNumId w:val="4"/>
  </w:num>
  <w:num w:numId="30" w16cid:durableId="1728337820">
    <w:abstractNumId w:val="16"/>
  </w:num>
  <w:num w:numId="31" w16cid:durableId="19828027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B9"/>
    <w:rsid w:val="000152B5"/>
    <w:rsid w:val="00024732"/>
    <w:rsid w:val="00357738"/>
    <w:rsid w:val="004539B9"/>
    <w:rsid w:val="00652816"/>
    <w:rsid w:val="00B7490C"/>
    <w:rsid w:val="00BF4CB1"/>
    <w:rsid w:val="00F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8475"/>
  <w15:chartTrackingRefBased/>
  <w15:docId w15:val="{5C123C0F-29FE-4C31-99C3-43321150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32"/>
  </w:style>
  <w:style w:type="paragraph" w:styleId="Heading1">
    <w:name w:val="heading 1"/>
    <w:basedOn w:val="Normal"/>
    <w:next w:val="Normal"/>
    <w:link w:val="Heading1Char"/>
    <w:uiPriority w:val="9"/>
    <w:qFormat/>
    <w:rsid w:val="00453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9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B9"/>
  </w:style>
  <w:style w:type="paragraph" w:styleId="Footer">
    <w:name w:val="footer"/>
    <w:basedOn w:val="Normal"/>
    <w:link w:val="FooterChar"/>
    <w:uiPriority w:val="99"/>
    <w:unhideWhenUsed/>
    <w:rsid w:val="00453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B688B4630244B06524F315421EB6" ma:contentTypeVersion="19" ma:contentTypeDescription="Create a new document." ma:contentTypeScope="" ma:versionID="d596de0c9e04b1ab36f7472780e78d36">
  <xsd:schema xmlns:xsd="http://www.w3.org/2001/XMLSchema" xmlns:xs="http://www.w3.org/2001/XMLSchema" xmlns:p="http://schemas.microsoft.com/office/2006/metadata/properties" xmlns:ns2="e36186ec-31e3-468f-a6ae-c5fb9145ede6" xmlns:ns3="b134d4f5-2915-41cd-ac98-98cd822a119e" targetNamespace="http://schemas.microsoft.com/office/2006/metadata/properties" ma:root="true" ma:fieldsID="23eb28443673bf9ea69b7448155bd9cd" ns2:_="" ns3:_="">
    <xsd:import namespace="e36186ec-31e3-468f-a6ae-c5fb9145ede6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86ec-31e3-468f-a6ae-c5fb9145e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757a65-383b-49ba-a20e-a995910a4e5c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186ec-31e3-468f-a6ae-c5fb9145ede6">
      <Terms xmlns="http://schemas.microsoft.com/office/infopath/2007/PartnerControls"/>
    </lcf76f155ced4ddcb4097134ff3c332f>
    <TaxCatchAll xmlns="b134d4f5-2915-41cd-ac98-98cd822a119e" xsi:nil="true"/>
  </documentManagement>
</p:properties>
</file>

<file path=customXml/itemProps1.xml><?xml version="1.0" encoding="utf-8"?>
<ds:datastoreItem xmlns:ds="http://schemas.openxmlformats.org/officeDocument/2006/customXml" ds:itemID="{8053289E-30D2-468B-B46E-E5A535DBE38E}"/>
</file>

<file path=customXml/itemProps2.xml><?xml version="1.0" encoding="utf-8"?>
<ds:datastoreItem xmlns:ds="http://schemas.openxmlformats.org/officeDocument/2006/customXml" ds:itemID="{8B103584-96EA-4628-A6BE-4BCBC0DFEEC7}"/>
</file>

<file path=customXml/itemProps3.xml><?xml version="1.0" encoding="utf-8"?>
<ds:datastoreItem xmlns:ds="http://schemas.openxmlformats.org/officeDocument/2006/customXml" ds:itemID="{C68B1FE0-2325-4F1E-9F81-5DCAB46A1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Hutchison</dc:creator>
  <cp:keywords/>
  <dc:description/>
  <cp:lastModifiedBy>Alex Hutchison</cp:lastModifiedBy>
  <cp:revision>3</cp:revision>
  <cp:lastPrinted>2026-03-24T14:11:00Z</cp:lastPrinted>
  <dcterms:created xsi:type="dcterms:W3CDTF">2026-03-24T13:47:00Z</dcterms:created>
  <dcterms:modified xsi:type="dcterms:W3CDTF">2026-03-24T14:23:00Z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0x0101008512B688B4630244B06524F315421EB6</vt:lpwstr>
  </property>
  <property fmtid="{D5CDD505-2E9C-101B-9397-08002B2CF9AE}" pid="3" name="MediaServiceImageTags">
    <vt:lpwstr/>
  </property>
</Properties>
</file>